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right"/>
        <w:rPr>
          <w:sz w:val="26"/>
          <w:szCs w:val="26"/>
        </w:rPr>
      </w:pPr>
      <w:r>
        <w:rPr>
          <w:rFonts w:ascii="Times New Roman" w:eastAsia="Times New Roman" w:hAnsi="Times New Roman" w:cs="Times New Roman"/>
          <w:sz w:val="26"/>
          <w:szCs w:val="26"/>
        </w:rPr>
        <w:t xml:space="preserve">Дело №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2020</w:t>
      </w:r>
      <w:r>
        <w:rPr>
          <w:rFonts w:ascii="Times New Roman" w:eastAsia="Times New Roman" w:hAnsi="Times New Roman" w:cs="Times New Roman"/>
          <w:sz w:val="26"/>
          <w:szCs w:val="26"/>
        </w:rPr>
        <w:t>-2613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2025</w:t>
      </w:r>
    </w:p>
    <w:p>
      <w:pPr>
        <w:spacing w:before="0" w:after="0"/>
        <w:ind w:firstLine="709"/>
        <w:jc w:val="center"/>
        <w:rPr>
          <w:sz w:val="26"/>
          <w:szCs w:val="26"/>
        </w:rPr>
      </w:pPr>
    </w:p>
    <w:p>
      <w:pPr>
        <w:spacing w:before="0" w:after="0"/>
        <w:ind w:firstLine="709"/>
        <w:jc w:val="center"/>
        <w:rPr>
          <w:sz w:val="26"/>
          <w:szCs w:val="26"/>
        </w:rPr>
      </w:pPr>
      <w:r>
        <w:rPr>
          <w:rFonts w:ascii="Times New Roman" w:eastAsia="Times New Roman" w:hAnsi="Times New Roman" w:cs="Times New Roman"/>
          <w:sz w:val="26"/>
          <w:szCs w:val="26"/>
        </w:rPr>
        <w:t>ПОСТАНОВЛЕНИЕ</w:t>
      </w:r>
    </w:p>
    <w:p>
      <w:pPr>
        <w:spacing w:before="0" w:after="0"/>
        <w:ind w:firstLine="709"/>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ind w:firstLine="709"/>
        <w:jc w:val="center"/>
        <w:rPr>
          <w:sz w:val="26"/>
          <w:szCs w:val="26"/>
        </w:rPr>
      </w:pPr>
    </w:p>
    <w:p>
      <w:pPr>
        <w:spacing w:before="0" w:after="0"/>
        <w:rPr>
          <w:sz w:val="26"/>
          <w:szCs w:val="26"/>
        </w:rPr>
      </w:pPr>
      <w:r>
        <w:rPr>
          <w:rFonts w:ascii="Times New Roman" w:eastAsia="Times New Roman" w:hAnsi="Times New Roman" w:cs="Times New Roman"/>
          <w:sz w:val="26"/>
          <w:szCs w:val="26"/>
        </w:rPr>
        <w:t xml:space="preserve">город Сургут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декабря</w:t>
      </w:r>
      <w:r>
        <w:rPr>
          <w:rFonts w:ascii="Times New Roman" w:eastAsia="Times New Roman" w:hAnsi="Times New Roman" w:cs="Times New Roman"/>
          <w:sz w:val="26"/>
          <w:szCs w:val="26"/>
        </w:rPr>
        <w:t xml:space="preserve"> 2025</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p>
    <w:p>
      <w:pPr>
        <w:spacing w:before="0" w:after="0"/>
        <w:ind w:firstLine="709"/>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судебного участка №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Сургута </w:t>
      </w:r>
      <w:r>
        <w:rPr>
          <w:rFonts w:ascii="Times New Roman" w:eastAsia="Times New Roman" w:hAnsi="Times New Roman" w:cs="Times New Roman"/>
          <w:sz w:val="26"/>
          <w:szCs w:val="26"/>
        </w:rPr>
        <w:t xml:space="preserve">Ханты-Мансийского автономного округа-Югры </w:t>
      </w:r>
      <w:r>
        <w:rPr>
          <w:rFonts w:ascii="Times New Roman" w:eastAsia="Times New Roman" w:hAnsi="Times New Roman" w:cs="Times New Roman"/>
          <w:sz w:val="26"/>
          <w:szCs w:val="26"/>
        </w:rPr>
        <w:t>Айткулова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Д.Б</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расположенный по адресу: Ханты-Мансийский АО-Югра г. Сургут ул. Гагарина д.9 кб.</w:t>
      </w:r>
      <w:r>
        <w:rPr>
          <w:rFonts w:ascii="Times New Roman" w:eastAsia="Times New Roman" w:hAnsi="Times New Roman" w:cs="Times New Roman"/>
          <w:sz w:val="26"/>
          <w:szCs w:val="26"/>
        </w:rPr>
        <w:t>502</w:t>
      </w:r>
      <w:r>
        <w:rPr>
          <w:rFonts w:ascii="Times New Roman" w:eastAsia="Times New Roman" w:hAnsi="Times New Roman" w:cs="Times New Roman"/>
          <w:sz w:val="26"/>
          <w:szCs w:val="26"/>
        </w:rPr>
        <w:t>, рассмотрев материалы дела об административном правонарушении, предусмотренном ч. 5 ст. 14.25 КоАП РФ, в отношении:</w:t>
      </w:r>
    </w:p>
    <w:p>
      <w:pPr>
        <w:spacing w:before="0" w:after="0"/>
        <w:ind w:firstLine="709"/>
        <w:jc w:val="both"/>
        <w:rPr>
          <w:sz w:val="26"/>
          <w:szCs w:val="26"/>
        </w:rPr>
      </w:pPr>
      <w:r>
        <w:rPr>
          <w:rFonts w:ascii="Times New Roman" w:eastAsia="Times New Roman" w:hAnsi="Times New Roman" w:cs="Times New Roman"/>
          <w:sz w:val="26"/>
          <w:szCs w:val="26"/>
        </w:rPr>
        <w:t xml:space="preserve">должностного лица </w:t>
      </w:r>
      <w:r>
        <w:rPr>
          <w:rFonts w:ascii="Times New Roman" w:eastAsia="Times New Roman" w:hAnsi="Times New Roman" w:cs="Times New Roman"/>
          <w:sz w:val="26"/>
          <w:szCs w:val="26"/>
        </w:rPr>
        <w:t>руководителя</w:t>
      </w:r>
      <w:r>
        <w:rPr>
          <w:rFonts w:ascii="Times New Roman" w:eastAsia="Times New Roman" w:hAnsi="Times New Roman" w:cs="Times New Roman"/>
          <w:sz w:val="26"/>
          <w:szCs w:val="26"/>
        </w:rPr>
        <w:t xml:space="preserve"> </w:t>
      </w:r>
      <w:r>
        <w:rPr>
          <w:rStyle w:val="cat-OrganizationNamegrp-56rplc-0"/>
          <w:rFonts w:ascii="Times New Roman" w:eastAsia="Times New Roman" w:hAnsi="Times New Roman" w:cs="Times New Roman"/>
          <w:sz w:val="26"/>
          <w:szCs w:val="26"/>
        </w:rPr>
        <w:t>наименование организации</w:t>
      </w:r>
      <w:r>
        <w:rPr>
          <w:rFonts w:ascii="Times New Roman" w:eastAsia="Times New Roman" w:hAnsi="Times New Roman" w:cs="Times New Roman"/>
          <w:sz w:val="26"/>
          <w:szCs w:val="26"/>
        </w:rPr>
        <w:t xml:space="preserve"> (ИНН </w:t>
      </w:r>
      <w:r>
        <w:rPr>
          <w:rStyle w:val="cat-PhoneNumbergrp-58rplc-1"/>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КПП </w:t>
      </w:r>
      <w:r>
        <w:rPr>
          <w:rStyle w:val="cat-UserDefinedgrp-64rplc-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FIOgrp-45rplc-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ExternalSystemDefinedgrp-63rplc-4"/>
          <w:rFonts w:ascii="Times New Roman" w:eastAsia="Times New Roman" w:hAnsi="Times New Roman" w:cs="Times New Roman"/>
          <w:sz w:val="26"/>
          <w:szCs w:val="26"/>
        </w:rPr>
        <w:t>...</w:t>
      </w:r>
      <w:r>
        <w:rPr>
          <w:rStyle w:val="cat-PassportDatagrp-54rplc-5"/>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 xml:space="preserve">, </w:t>
      </w:r>
      <w:r>
        <w:rPr>
          <w:rStyle w:val="cat-UserDefinedgrp-65rplc-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Addressgrp-2rplc-7"/>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PassportDatagrp-55rplc-8"/>
          <w:rFonts w:ascii="Times New Roman" w:eastAsia="Times New Roman" w:hAnsi="Times New Roman" w:cs="Times New Roman"/>
          <w:sz w:val="26"/>
          <w:szCs w:val="26"/>
        </w:rPr>
        <w:t>паспортные данные</w:t>
      </w:r>
      <w:r>
        <w:rPr>
          <w:rStyle w:val="cat-ExternalSystemDefinedgrp-62rplc-9"/>
          <w:rFonts w:ascii="Times New Roman" w:eastAsia="Times New Roman" w:hAnsi="Times New Roman" w:cs="Times New Roman"/>
          <w:sz w:val="26"/>
          <w:szCs w:val="26"/>
        </w:rPr>
        <w:t>...</w:t>
      </w:r>
      <w:r>
        <w:rPr>
          <w:rStyle w:val="cat-ExternalSystemDefinedgrp-61rplc-10"/>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ИНН </w:t>
      </w:r>
      <w:r>
        <w:rPr>
          <w:rStyle w:val="cat-PhoneNumbergrp-59rplc-11"/>
          <w:rFonts w:ascii="Times New Roman" w:eastAsia="Times New Roman" w:hAnsi="Times New Roman" w:cs="Times New Roman"/>
          <w:sz w:val="26"/>
          <w:szCs w:val="26"/>
        </w:rPr>
        <w:t>телефон</w:t>
      </w:r>
    </w:p>
    <w:p>
      <w:pPr>
        <w:spacing w:before="0" w:after="0"/>
        <w:ind w:firstLine="709"/>
        <w:jc w:val="center"/>
        <w:rPr>
          <w:sz w:val="26"/>
          <w:szCs w:val="26"/>
        </w:rPr>
      </w:pPr>
    </w:p>
    <w:p>
      <w:pPr>
        <w:spacing w:before="0" w:after="0"/>
        <w:ind w:firstLine="709"/>
        <w:jc w:val="center"/>
        <w:rPr>
          <w:sz w:val="26"/>
          <w:szCs w:val="26"/>
        </w:rPr>
      </w:pP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СТАНОВИЛ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В адрес Межрайонной ИФНС России № 11 по Ханты-Мансийскому автономному округу - Югре (далее - регистрирующий орган) </w:t>
      </w:r>
      <w:r>
        <w:rPr>
          <w:rStyle w:val="cat-Dategrp-19rplc-12"/>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поступило заявление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w:t>
      </w:r>
      <w:r>
        <w:rPr>
          <w:rFonts w:ascii="Times New Roman" w:eastAsia="Times New Roman" w:hAnsi="Times New Roman" w:cs="Times New Roman"/>
          <w:sz w:val="26"/>
          <w:szCs w:val="26"/>
        </w:rPr>
        <w:t xml:space="preserve">аинтересованного лица о недостоверности сведений, включенных в Единый государственный реестр юридических лиц» в части адреса места нахождения </w:t>
      </w:r>
      <w:r>
        <w:rPr>
          <w:rStyle w:val="cat-OrganizationNamegrp-56rplc-13"/>
          <w:rFonts w:ascii="Times New Roman" w:eastAsia="Times New Roman" w:hAnsi="Times New Roman" w:cs="Times New Roman"/>
          <w:sz w:val="26"/>
          <w:szCs w:val="26"/>
        </w:rPr>
        <w:t>наименование организации</w:t>
      </w:r>
      <w:r>
        <w:rPr>
          <w:rFonts w:ascii="Times New Roman" w:eastAsia="Times New Roman" w:hAnsi="Times New Roman" w:cs="Times New Roman"/>
          <w:sz w:val="26"/>
          <w:szCs w:val="26"/>
        </w:rPr>
        <w:t xml:space="preserve"> (ИНН </w:t>
      </w:r>
      <w:r>
        <w:rPr>
          <w:rStyle w:val="cat-PhoneNumbergrp-58rplc-14"/>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КПП </w:t>
      </w:r>
      <w:r>
        <w:rPr>
          <w:rStyle w:val="cat-UserDefinedgrp-66rplc-1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расположенного по адресу: </w:t>
      </w:r>
      <w:r>
        <w:rPr>
          <w:rStyle w:val="cat-Addressgrp-4rplc-16"/>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Согласно письму</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Общество по данному адресу не находится</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При осуществлении полномочий федерального органа исполнительной власти, осуществляющего государственную регистрацию юридических лиц и индивидуальных предпринимателей Межрайонной ИФНС России № 11 по Ханты - </w:t>
      </w:r>
      <w:r>
        <w:rPr>
          <w:rStyle w:val="cat-Addressgrp-6rplc-17"/>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w:t>
      </w:r>
      <w:r>
        <w:rPr>
          <w:rStyle w:val="cat-Addressgrp-5rplc-18"/>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находящейся по адресу: </w:t>
      </w:r>
      <w:r>
        <w:rPr>
          <w:rStyle w:val="cat-Addressgrp-7rplc-19"/>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Addressgrp-8rplc-2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w:t>
      </w:r>
      <w:r>
        <w:rPr>
          <w:rStyle w:val="cat-Addressgrp-5rplc-21"/>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PhoneNumbergrp-60rplc-22"/>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вынесено Постановление о назначении административного наказания от </w:t>
      </w:r>
      <w:r>
        <w:rPr>
          <w:rFonts w:ascii="Times New Roman" w:eastAsia="Times New Roman" w:hAnsi="Times New Roman" w:cs="Times New Roman"/>
          <w:sz w:val="26"/>
          <w:szCs w:val="26"/>
        </w:rPr>
        <w:t>17.09.2024</w:t>
      </w:r>
      <w:r>
        <w:rPr>
          <w:rFonts w:ascii="Times New Roman" w:eastAsia="Times New Roman" w:hAnsi="Times New Roman" w:cs="Times New Roman"/>
          <w:sz w:val="26"/>
          <w:szCs w:val="26"/>
        </w:rPr>
        <w:t xml:space="preserve"> № </w:t>
      </w:r>
      <w:r>
        <w:rPr>
          <w:rStyle w:val="cat-UserDefinedgrp-67rplc-2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(далее - Постановление от </w:t>
      </w:r>
      <w:r>
        <w:rPr>
          <w:rFonts w:ascii="Times New Roman" w:eastAsia="Times New Roman" w:hAnsi="Times New Roman" w:cs="Times New Roman"/>
          <w:sz w:val="26"/>
          <w:szCs w:val="26"/>
        </w:rPr>
        <w:t>17.09.2024</w:t>
      </w:r>
      <w:r>
        <w:rPr>
          <w:rFonts w:ascii="Times New Roman" w:eastAsia="Times New Roman" w:hAnsi="Times New Roman" w:cs="Times New Roman"/>
          <w:sz w:val="26"/>
          <w:szCs w:val="26"/>
        </w:rPr>
        <w:t xml:space="preserve"> № </w:t>
      </w:r>
      <w:r>
        <w:rPr>
          <w:rStyle w:val="cat-UserDefinedgrp-67rplc-2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отношении </w:t>
      </w:r>
      <w:r>
        <w:rPr>
          <w:rStyle w:val="cat-FIOgrp-45rplc-25"/>
          <w:rFonts w:ascii="Times New Roman" w:eastAsia="Times New Roman" w:hAnsi="Times New Roman" w:cs="Times New Roman"/>
          <w:sz w:val="26"/>
          <w:szCs w:val="26"/>
        </w:rPr>
        <w:t>фио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ИНН </w:t>
      </w:r>
      <w:r>
        <w:rPr>
          <w:rStyle w:val="cat-PhoneNumbergrp-59rplc-26"/>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(далее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FIOgrp-46rplc-27"/>
          <w:rFonts w:ascii="Times New Roman" w:eastAsia="Times New Roman" w:hAnsi="Times New Roman" w:cs="Times New Roman"/>
          <w:sz w:val="26"/>
          <w:szCs w:val="26"/>
        </w:rPr>
        <w:t>фио</w:t>
      </w:r>
      <w:r>
        <w:rPr>
          <w:rFonts w:ascii="Times New Roman" w:eastAsia="Times New Roman" w:hAnsi="Times New Roman" w:cs="Times New Roman"/>
          <w:sz w:val="26"/>
          <w:szCs w:val="26"/>
        </w:rPr>
        <w:t>) за нарушение требований Федерального закона «О государственной регистрации юридических лиц</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индивидуальных предпринимателей» от 08.08.2001 № 129-ФЗ. Постановлением от </w:t>
      </w:r>
      <w:r>
        <w:rPr>
          <w:rFonts w:ascii="Times New Roman" w:eastAsia="Times New Roman" w:hAnsi="Times New Roman" w:cs="Times New Roman"/>
          <w:sz w:val="26"/>
          <w:szCs w:val="26"/>
        </w:rPr>
        <w:t>17.09.2024</w:t>
      </w:r>
      <w:r>
        <w:rPr>
          <w:rFonts w:ascii="Times New Roman" w:eastAsia="Times New Roman" w:hAnsi="Times New Roman" w:cs="Times New Roman"/>
          <w:sz w:val="26"/>
          <w:szCs w:val="26"/>
        </w:rPr>
        <w:t xml:space="preserve"> № </w:t>
      </w:r>
      <w:r>
        <w:rPr>
          <w:rStyle w:val="cat-UserDefinedgrp-67rplc-28"/>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FIOgrp-46rplc-2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признан</w:t>
      </w:r>
      <w:r>
        <w:rPr>
          <w:rFonts w:ascii="Times New Roman" w:eastAsia="Times New Roman" w:hAnsi="Times New Roman" w:cs="Times New Roman"/>
          <w:sz w:val="26"/>
          <w:szCs w:val="26"/>
        </w:rPr>
        <w:t xml:space="preserve"> виновн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частью 4 статьи 14.25 Кодекса, и привлечен к административной ответственности в виде штрафа в размере 5 000 (пять тысяч) рублей</w:t>
      </w:r>
      <w:r>
        <w:rPr>
          <w:rFonts w:ascii="Times New Roman" w:eastAsia="Times New Roman" w:hAnsi="Times New Roman" w:cs="Times New Roman"/>
          <w:sz w:val="26"/>
          <w:szCs w:val="26"/>
        </w:rPr>
        <w:t>.</w:t>
      </w:r>
    </w:p>
    <w:p>
      <w:pPr>
        <w:spacing w:before="0" w:after="0"/>
        <w:ind w:firstLine="709"/>
        <w:jc w:val="both"/>
        <w:rPr>
          <w:sz w:val="26"/>
          <w:szCs w:val="26"/>
        </w:rPr>
      </w:pPr>
      <w:r>
        <w:rPr>
          <w:rStyle w:val="cat-FIOgrp-46rplc-3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Dategrp-22rplc-31"/>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являясь лицом, привлеченным к административной ответственности по ч.4 ст. 14.25 КоАП РФ, совершил административное правонарушение, предусмотренное ч.5 ст. 14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25 КоАП РФ путем бездействия, а именно- путем повторного непредставления достоверных сведений об адресе юридического лица к сроку, установленного повторным уведомлением от </w:t>
      </w:r>
      <w:r>
        <w:rPr>
          <w:rFonts w:ascii="Times New Roman" w:eastAsia="Times New Roman" w:hAnsi="Times New Roman" w:cs="Times New Roman"/>
          <w:sz w:val="26"/>
          <w:szCs w:val="26"/>
        </w:rPr>
        <w:t>25.07.2025 № 179/2</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 xml:space="preserve">олжностное лицо </w:t>
      </w:r>
      <w:r>
        <w:rPr>
          <w:rStyle w:val="cat-FIOgrp-46rplc-3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судебное заседание не явил</w:t>
      </w:r>
      <w:r>
        <w:rPr>
          <w:rFonts w:ascii="Times New Roman" w:eastAsia="Times New Roman" w:hAnsi="Times New Roman" w:cs="Times New Roman"/>
          <w:sz w:val="26"/>
          <w:szCs w:val="26"/>
        </w:rPr>
        <w:t>ся</w:t>
      </w:r>
      <w:r>
        <w:rPr>
          <w:rFonts w:ascii="Times New Roman" w:eastAsia="Times New Roman" w:hAnsi="Times New Roman" w:cs="Times New Roman"/>
          <w:sz w:val="26"/>
          <w:szCs w:val="26"/>
        </w:rPr>
        <w:t>, извещ</w:t>
      </w:r>
      <w:r>
        <w:rPr>
          <w:rFonts w:ascii="Times New Roman" w:eastAsia="Times New Roman" w:hAnsi="Times New Roman" w:cs="Times New Roman"/>
          <w:sz w:val="26"/>
          <w:szCs w:val="26"/>
        </w:rPr>
        <w:t>ен</w:t>
      </w:r>
      <w:r>
        <w:rPr>
          <w:rFonts w:ascii="Times New Roman" w:eastAsia="Times New Roman" w:hAnsi="Times New Roman" w:cs="Times New Roman"/>
          <w:sz w:val="26"/>
          <w:szCs w:val="26"/>
        </w:rPr>
        <w:t xml:space="preserve"> по месту жительства, судом была направлена повестк</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с указанием времени и места рассмотрения дела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пункте 6 Постановления Пленума Верховного Суда РФ от 24.03.2005 г. № 5 «О некоторых вопросах, возникающих у судов при применении Кодекса Российской </w:t>
      </w:r>
      <w:r>
        <w:rPr>
          <w:rFonts w:ascii="Times New Roman" w:eastAsia="Times New Roman" w:hAnsi="Times New Roman" w:cs="Times New Roman"/>
          <w:sz w:val="26"/>
          <w:szCs w:val="26"/>
        </w:rPr>
        <w:t xml:space="preserve">Федерации об административных правонарушениях» разъяснено, что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w:t>
      </w:r>
      <w:r>
        <w:rPr>
          <w:rFonts w:ascii="Times New Roman" w:eastAsia="Times New Roman" w:hAnsi="Times New Roman" w:cs="Times New Roman"/>
          <w:sz w:val="26"/>
          <w:szCs w:val="26"/>
        </w:rPr>
        <w:t>«судебное»</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Вследств</w:t>
      </w:r>
      <w:r>
        <w:rPr>
          <w:rFonts w:ascii="Times New Roman" w:eastAsia="Times New Roman" w:hAnsi="Times New Roman" w:cs="Times New Roman"/>
          <w:sz w:val="26"/>
          <w:szCs w:val="26"/>
        </w:rPr>
        <w:t>ие изложенного, суд считает</w:t>
      </w:r>
      <w:r>
        <w:rPr>
          <w:rFonts w:ascii="Times New Roman" w:eastAsia="Times New Roman" w:hAnsi="Times New Roman" w:cs="Times New Roman"/>
          <w:sz w:val="26"/>
          <w:szCs w:val="26"/>
        </w:rPr>
        <w:t xml:space="preserve"> </w:t>
      </w:r>
      <w:r>
        <w:rPr>
          <w:rStyle w:val="cat-FIOgrp-46rplc-3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надлежаще извещенн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о времени и месте судебного заседания и полагает возможным рассмотрение дела в его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отсутствие по представленным материалам.</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ч. 1 ст. 25 ФЗ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129,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2123875/entry/5103" w:history="1">
        <w:r>
          <w:rPr>
            <w:rFonts w:ascii="Times New Roman" w:eastAsia="Times New Roman" w:hAnsi="Times New Roman" w:cs="Times New Roman"/>
            <w:color w:val="0000EE"/>
            <w:sz w:val="26"/>
            <w:szCs w:val="26"/>
          </w:rPr>
          <w:t xml:space="preserve">п. </w:t>
        </w:r>
        <w:r>
          <w:rPr>
            <w:rFonts w:ascii="Times New Roman" w:eastAsia="Times New Roman" w:hAnsi="Times New Roman" w:cs="Times New Roman"/>
            <w:color w:val="0000EE"/>
            <w:sz w:val="26"/>
            <w:szCs w:val="26"/>
          </w:rPr>
          <w:t>«в»</w:t>
        </w:r>
        <w:r>
          <w:rPr>
            <w:rFonts w:ascii="Times New Roman" w:eastAsia="Times New Roman" w:hAnsi="Times New Roman" w:cs="Times New Roman"/>
            <w:color w:val="0000EE"/>
            <w:sz w:val="26"/>
            <w:szCs w:val="26"/>
          </w:rPr>
          <w:t xml:space="preserve"> ч. 1 ст. 5</w:t>
        </w:r>
      </w:hyperlink>
      <w:r>
        <w:rPr>
          <w:rFonts w:ascii="Times New Roman" w:eastAsia="Times New Roman" w:hAnsi="Times New Roman" w:cs="Times New Roman"/>
          <w:sz w:val="26"/>
          <w:szCs w:val="26"/>
        </w:rPr>
        <w:t xml:space="preserve"> Федерального закона от 08.08.2001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129-ФЗ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О государственной регистрации юридических лиц и индивидуальных предпринимателей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едином государственном реестре юридических лиц содержатся следующие сведения и документы о юридическом лице, в том числе адрес юридического лица в пределах места нахождения юридического лица. В соответствии с ч. 5 ст. 5 ФЗ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129, если иное не установлено настоящим Федеральным законом, юридическое лицо в течение трех рабочих дней с момента изменения указанных в пункте 1 настоящей статьи сведений, за исключением сведений, указанных в подпунктах </w:t>
      </w:r>
      <w:r>
        <w:rPr>
          <w:rFonts w:ascii="Times New Roman" w:eastAsia="Times New Roman" w:hAnsi="Times New Roman" w:cs="Times New Roman"/>
          <w:sz w:val="26"/>
          <w:szCs w:val="26"/>
        </w:rPr>
        <w:t>«м», «о», «р»</w:t>
      </w:r>
      <w:r>
        <w:rPr>
          <w:rFonts w:ascii="Times New Roman" w:eastAsia="Times New Roman" w:hAnsi="Times New Roman" w:cs="Times New Roman"/>
          <w:sz w:val="26"/>
          <w:szCs w:val="26"/>
        </w:rPr>
        <w:t xml:space="preserve">, и индивидуальный предприниматель в течение трех рабочих дней с момента изменения указанных в пункте 2 настоящей статьи сведений, за исключением сведений, указанных в подпунктах </w:t>
      </w:r>
      <w:r>
        <w:rPr>
          <w:rFonts w:ascii="Times New Roman" w:eastAsia="Times New Roman" w:hAnsi="Times New Roman" w:cs="Times New Roman"/>
          <w:sz w:val="26"/>
          <w:szCs w:val="26"/>
        </w:rPr>
        <w:t>«м», «н», «п»</w:t>
      </w:r>
      <w:r>
        <w:rPr>
          <w:rFonts w:ascii="Times New Roman" w:eastAsia="Times New Roman" w:hAnsi="Times New Roman" w:cs="Times New Roman"/>
          <w:sz w:val="26"/>
          <w:szCs w:val="26"/>
        </w:rPr>
        <w:t xml:space="preserve">, а также за исключением случаев изменения паспортных данных и сведений о месте жительства </w:t>
      </w:r>
      <w:r>
        <w:rPr>
          <w:rFonts w:ascii="Times New Roman" w:eastAsia="Times New Roman" w:hAnsi="Times New Roman" w:cs="Times New Roman"/>
          <w:sz w:val="26"/>
          <w:szCs w:val="26"/>
        </w:rPr>
        <w:t xml:space="preserve">учредителей (участников) юридического лица- </w:t>
      </w:r>
      <w:r>
        <w:rPr>
          <w:rFonts w:ascii="Times New Roman" w:eastAsia="Times New Roman" w:hAnsi="Times New Roman" w:cs="Times New Roman"/>
          <w:sz w:val="26"/>
          <w:szCs w:val="26"/>
        </w:rPr>
        <w:t xml:space="preserve">физических лиц,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лица, имеющего право без доверенности действовать от имени юридического лица, и индивидуального предпринимателя, обязаны сообщить об этом в регистрирующий орган по месту своего соответственно нахождения и жительства.</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 </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ч. 6 ст. 11 ФЗ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129,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w:t>
      </w:r>
      <w:r>
        <w:rPr>
          <w:rFonts w:ascii="Times New Roman" w:eastAsia="Times New Roman" w:hAnsi="Times New Roman" w:cs="Times New Roman"/>
          <w:sz w:val="26"/>
          <w:szCs w:val="26"/>
        </w:rPr>
        <w:t>«в», «д» и (или) «л»</w:t>
      </w:r>
      <w:r>
        <w:rPr>
          <w:rFonts w:ascii="Times New Roman" w:eastAsia="Times New Roman" w:hAnsi="Times New Roman" w:cs="Times New Roman"/>
          <w:sz w:val="26"/>
          <w:szCs w:val="26"/>
        </w:rPr>
        <w:t xml:space="preserve">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pPr>
        <w:spacing w:before="0" w:after="0"/>
        <w:ind w:firstLine="709"/>
        <w:jc w:val="both"/>
        <w:rPr>
          <w:sz w:val="26"/>
          <w:szCs w:val="26"/>
        </w:rPr>
      </w:pPr>
      <w:r>
        <w:rPr>
          <w:rFonts w:ascii="Times New Roman" w:eastAsia="Times New Roman" w:hAnsi="Times New Roman" w:cs="Times New Roman"/>
          <w:sz w:val="26"/>
          <w:szCs w:val="26"/>
        </w:rPr>
        <w:t xml:space="preserve">В течение тридцати дней с момента направления уведомления о недостоверности юридическое лицо обязано сообщить в регистрирующий орган в </w:t>
      </w:r>
      <w:r>
        <w:rPr>
          <w:rFonts w:ascii="Times New Roman" w:eastAsia="Times New Roman" w:hAnsi="Times New Roman" w:cs="Times New Roman"/>
          <w:sz w:val="26"/>
          <w:szCs w:val="26"/>
        </w:rPr>
        <w:t>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0164072/entry/54001" w:history="1">
        <w:r>
          <w:rPr>
            <w:rFonts w:ascii="Times New Roman" w:eastAsia="Times New Roman" w:hAnsi="Times New Roman" w:cs="Times New Roman"/>
            <w:color w:val="0000EE"/>
            <w:sz w:val="26"/>
            <w:szCs w:val="26"/>
          </w:rPr>
          <w:t>ч. 2</w:t>
        </w:r>
      </w:hyperlink>
      <w:r>
        <w:rPr>
          <w:rFonts w:ascii="Times New Roman" w:eastAsia="Times New Roman" w:hAnsi="Times New Roman" w:cs="Times New Roman"/>
          <w:sz w:val="26"/>
          <w:szCs w:val="26"/>
        </w:rPr>
        <w:t>,</w:t>
      </w:r>
      <w:hyperlink r:id="rId4" w:anchor="/document/10164072/entry/5403" w:history="1">
        <w:r>
          <w:rPr>
            <w:rFonts w:ascii="Times New Roman" w:eastAsia="Times New Roman" w:hAnsi="Times New Roman" w:cs="Times New Roman"/>
            <w:color w:val="0000EE"/>
            <w:sz w:val="26"/>
            <w:szCs w:val="26"/>
          </w:rPr>
          <w:t>3 ст. 54</w:t>
        </w:r>
      </w:hyperlink>
      <w:r>
        <w:rPr>
          <w:rFonts w:ascii="Times New Roman" w:eastAsia="Times New Roman" w:hAnsi="Times New Roman" w:cs="Times New Roman"/>
          <w:sz w:val="26"/>
          <w:szCs w:val="26"/>
        </w:rPr>
        <w:t xml:space="preserve">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w:t>
      </w:r>
      <w:hyperlink r:id="rId4" w:anchor="/document/12123875/entry/0" w:history="1">
        <w:r>
          <w:rPr>
            <w:rFonts w:ascii="Times New Roman" w:eastAsia="Times New Roman" w:hAnsi="Times New Roman" w:cs="Times New Roman"/>
            <w:color w:val="0000EE"/>
            <w:sz w:val="26"/>
            <w:szCs w:val="26"/>
          </w:rPr>
          <w:t>законом</w:t>
        </w:r>
      </w:hyperlink>
      <w:r>
        <w:rPr>
          <w:rFonts w:ascii="Times New Roman" w:eastAsia="Times New Roman" w:hAnsi="Times New Roman" w:cs="Times New Roman"/>
          <w:sz w:val="26"/>
          <w:szCs w:val="26"/>
        </w:rPr>
        <w:t xml:space="preserve"> о государственной регистрации юридических лиц.</w:t>
      </w:r>
    </w:p>
    <w:p>
      <w:pPr>
        <w:spacing w:before="0" w:after="0"/>
        <w:ind w:firstLine="709"/>
        <w:jc w:val="both"/>
        <w:rPr>
          <w:sz w:val="26"/>
          <w:szCs w:val="26"/>
        </w:rPr>
      </w:pPr>
      <w:r>
        <w:rPr>
          <w:rFonts w:ascii="Times New Roman" w:eastAsia="Times New Roman" w:hAnsi="Times New Roman" w:cs="Times New Roman"/>
          <w:sz w:val="26"/>
          <w:szCs w:val="26"/>
        </w:rPr>
        <w:t>В едином государственном реестре юридических лиц должен быть указан адрес юридического лица в пределах места нахождения юридического лица.</w:t>
      </w:r>
    </w:p>
    <w:p>
      <w:pPr>
        <w:spacing w:before="0" w:after="0"/>
        <w:ind w:firstLine="709"/>
        <w:jc w:val="both"/>
        <w:rPr>
          <w:sz w:val="26"/>
          <w:szCs w:val="26"/>
        </w:rPr>
      </w:pPr>
      <w:r>
        <w:rPr>
          <w:rFonts w:ascii="Times New Roman" w:eastAsia="Times New Roman" w:hAnsi="Times New Roman" w:cs="Times New Roman"/>
          <w:sz w:val="26"/>
          <w:szCs w:val="26"/>
        </w:rPr>
        <w:t>Юридическое лицо несет риск последствий неполучения юридически значимых сообщений (статья 165.1),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spacing w:before="0" w:after="0"/>
        <w:ind w:firstLine="709"/>
        <w:jc w:val="both"/>
        <w:rPr>
          <w:sz w:val="26"/>
          <w:szCs w:val="26"/>
        </w:rPr>
      </w:pPr>
      <w:hyperlink r:id="rId4" w:anchor="/document/70427666/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Пленума ВАС РФ от 30.07.2013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61 "О некоторых вопросах практики рассмотрения споров, связанных с достоверностью адреса юридического лица", разъяснено, что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w:t>
      </w:r>
    </w:p>
    <w:p>
      <w:pPr>
        <w:spacing w:before="0" w:after="0"/>
        <w:ind w:firstLine="709"/>
        <w:jc w:val="both"/>
        <w:rPr>
          <w:sz w:val="26"/>
          <w:szCs w:val="26"/>
        </w:rPr>
      </w:pPr>
      <w:r>
        <w:rPr>
          <w:rFonts w:ascii="Times New Roman" w:eastAsia="Times New Roman" w:hAnsi="Times New Roman" w:cs="Times New Roman"/>
          <w:sz w:val="26"/>
          <w:szCs w:val="26"/>
        </w:rPr>
        <w:t>В со</w:t>
      </w:r>
      <w:r>
        <w:rPr>
          <w:rFonts w:ascii="Times New Roman" w:eastAsia="Times New Roman" w:hAnsi="Times New Roman" w:cs="Times New Roman"/>
          <w:sz w:val="26"/>
          <w:szCs w:val="26"/>
        </w:rPr>
        <w:t xml:space="preserve">ответствии с Выпиской из ЕГРЮЛ, </w:t>
      </w:r>
      <w:r>
        <w:rPr>
          <w:rFonts w:ascii="Times New Roman" w:eastAsia="Times New Roman" w:hAnsi="Times New Roman" w:cs="Times New Roman"/>
          <w:sz w:val="26"/>
          <w:szCs w:val="26"/>
        </w:rPr>
        <w:t xml:space="preserve">следует, что </w:t>
      </w:r>
      <w:r>
        <w:rPr>
          <w:rStyle w:val="cat-OrganizationNamegrp-56rplc-34"/>
          <w:rFonts w:ascii="Times New Roman" w:eastAsia="Times New Roman" w:hAnsi="Times New Roman" w:cs="Times New Roman"/>
          <w:sz w:val="26"/>
          <w:szCs w:val="26"/>
        </w:rPr>
        <w:t>наименование организации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имеет регистрацию по адресу: </w:t>
      </w:r>
      <w:r>
        <w:rPr>
          <w:rFonts w:ascii="Times New Roman" w:eastAsia="Times New Roman" w:hAnsi="Times New Roman" w:cs="Times New Roman"/>
          <w:sz w:val="26"/>
          <w:szCs w:val="26"/>
        </w:rPr>
        <w:t>улица</w:t>
      </w:r>
      <w:r>
        <w:rPr>
          <w:rFonts w:ascii="Times New Roman" w:eastAsia="Times New Roman" w:hAnsi="Times New Roman" w:cs="Times New Roman"/>
          <w:sz w:val="26"/>
          <w:szCs w:val="26"/>
        </w:rPr>
        <w:t xml:space="preserve"> 30 лет Победы, д. 39</w:t>
      </w:r>
      <w:r>
        <w:rPr>
          <w:rFonts w:ascii="Times New Roman" w:eastAsia="Times New Roman" w:hAnsi="Times New Roman" w:cs="Times New Roman"/>
          <w:sz w:val="26"/>
          <w:szCs w:val="26"/>
        </w:rPr>
        <w:t>, город Сургут, Ханты-Мансийский автономный округ-Югры</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остановлением </w:t>
      </w:r>
      <w:r>
        <w:rPr>
          <w:rFonts w:ascii="Times New Roman" w:eastAsia="Times New Roman" w:hAnsi="Times New Roman" w:cs="Times New Roman"/>
          <w:sz w:val="26"/>
          <w:szCs w:val="26"/>
        </w:rPr>
        <w:t xml:space="preserve">Межрайонной ИФНС России №11 по ХМАО-Югре </w:t>
      </w:r>
      <w:r>
        <w:rPr>
          <w:rFonts w:ascii="Times New Roman" w:eastAsia="Times New Roman" w:hAnsi="Times New Roman" w:cs="Times New Roman"/>
          <w:sz w:val="26"/>
          <w:szCs w:val="26"/>
        </w:rPr>
        <w:t>от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17.09.2024 № </w:t>
      </w:r>
      <w:r>
        <w:rPr>
          <w:rStyle w:val="cat-UserDefinedgrp-68rplc-3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FIOgrp-46rplc-3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виновн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в совершении </w:t>
      </w:r>
      <w:r>
        <w:rPr>
          <w:rFonts w:ascii="Times New Roman" w:eastAsia="Times New Roman" w:hAnsi="Times New Roman" w:cs="Times New Roman"/>
          <w:sz w:val="26"/>
          <w:szCs w:val="26"/>
        </w:rPr>
        <w:t xml:space="preserve">административного </w:t>
      </w:r>
      <w:r>
        <w:rPr>
          <w:rFonts w:ascii="Times New Roman" w:eastAsia="Times New Roman" w:hAnsi="Times New Roman" w:cs="Times New Roman"/>
          <w:sz w:val="26"/>
          <w:szCs w:val="26"/>
        </w:rPr>
        <w:t xml:space="preserve">правонарушения, предусмотренного </w:t>
      </w:r>
      <w:hyperlink r:id="rId4" w:anchor="/document/12125267/entry/142504" w:history="1">
        <w:r>
          <w:rPr>
            <w:rFonts w:ascii="Times New Roman" w:eastAsia="Times New Roman" w:hAnsi="Times New Roman" w:cs="Times New Roman"/>
            <w:color w:val="0000EE"/>
            <w:sz w:val="26"/>
            <w:szCs w:val="26"/>
          </w:rPr>
          <w:t>ч. 4 ст. 14.25</w:t>
        </w:r>
      </w:hyperlink>
      <w:r>
        <w:rPr>
          <w:rFonts w:ascii="Times New Roman" w:eastAsia="Times New Roman" w:hAnsi="Times New Roman" w:cs="Times New Roman"/>
          <w:sz w:val="26"/>
          <w:szCs w:val="26"/>
        </w:rPr>
        <w:t xml:space="preserve"> КоАП РФ </w:t>
      </w:r>
      <w:r>
        <w:rPr>
          <w:rFonts w:ascii="Times New Roman" w:eastAsia="Times New Roman" w:hAnsi="Times New Roman" w:cs="Times New Roman"/>
          <w:sz w:val="26"/>
          <w:szCs w:val="26"/>
        </w:rPr>
        <w:t xml:space="preserve">за которое ему </w:t>
      </w:r>
      <w:r>
        <w:rPr>
          <w:rFonts w:ascii="Times New Roman" w:eastAsia="Times New Roman" w:hAnsi="Times New Roman" w:cs="Times New Roman"/>
          <w:sz w:val="26"/>
          <w:szCs w:val="26"/>
        </w:rPr>
        <w:t>назначен</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 нака</w:t>
      </w:r>
      <w:r>
        <w:rPr>
          <w:rFonts w:ascii="Times New Roman" w:eastAsia="Times New Roman" w:hAnsi="Times New Roman" w:cs="Times New Roman"/>
          <w:sz w:val="26"/>
          <w:szCs w:val="26"/>
        </w:rPr>
        <w:t>зание</w:t>
      </w:r>
      <w:r>
        <w:rPr>
          <w:rFonts w:ascii="Times New Roman" w:eastAsia="Times New Roman" w:hAnsi="Times New Roman" w:cs="Times New Roman"/>
          <w:sz w:val="26"/>
          <w:szCs w:val="26"/>
        </w:rPr>
        <w:t xml:space="preserve"> штраф 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000</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руб., постановление вступило в законную силу – </w:t>
      </w:r>
      <w:r>
        <w:rPr>
          <w:rFonts w:ascii="Times New Roman" w:eastAsia="Times New Roman" w:hAnsi="Times New Roman" w:cs="Times New Roman"/>
          <w:sz w:val="26"/>
          <w:szCs w:val="26"/>
        </w:rPr>
        <w:t>22.10.2024</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Полномочными представителями Межрайонной ИФНС России по </w:t>
      </w:r>
      <w:r>
        <w:rPr>
          <w:rStyle w:val="cat-Addressgrp-0rplc-37"/>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Ханты-</w:t>
      </w:r>
      <w:r>
        <w:rPr>
          <w:rFonts w:ascii="Times New Roman" w:eastAsia="Times New Roman" w:hAnsi="Times New Roman" w:cs="Times New Roman"/>
          <w:sz w:val="26"/>
          <w:szCs w:val="26"/>
        </w:rPr>
        <w:softHyphen/>
      </w:r>
      <w:r>
        <w:rPr>
          <w:rStyle w:val="cat-Addressgrp-11rplc-38"/>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w:t>
      </w:r>
      <w:r>
        <w:rPr>
          <w:rStyle w:val="cat-Addressgrp-5rplc-39"/>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07.02.2025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был </w:t>
      </w:r>
      <w:r>
        <w:rPr>
          <w:rFonts w:ascii="Times New Roman" w:eastAsia="Times New Roman" w:hAnsi="Times New Roman" w:cs="Times New Roman"/>
          <w:sz w:val="26"/>
          <w:szCs w:val="26"/>
        </w:rPr>
        <w:t xml:space="preserve">повторно </w:t>
      </w:r>
      <w:r>
        <w:rPr>
          <w:rFonts w:ascii="Times New Roman" w:eastAsia="Times New Roman" w:hAnsi="Times New Roman" w:cs="Times New Roman"/>
          <w:sz w:val="26"/>
          <w:szCs w:val="26"/>
        </w:rPr>
        <w:t xml:space="preserve">произведен осмотр помещения, расположенного по адресу: </w:t>
      </w:r>
      <w:r>
        <w:rPr>
          <w:rStyle w:val="cat-Addressgrp-10rplc-4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Addressgrp-0rplc-41"/>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Ханты-Мансийский автономный округ-Югры, </w:t>
      </w:r>
      <w:r>
        <w:rPr>
          <w:rFonts w:ascii="Times New Roman" w:eastAsia="Times New Roman" w:hAnsi="Times New Roman" w:cs="Times New Roman"/>
          <w:sz w:val="26"/>
          <w:szCs w:val="26"/>
        </w:rPr>
        <w:t xml:space="preserve">заявленного в ЕГРЮЛ в качестве места нахождения </w:t>
      </w:r>
      <w:r>
        <w:rPr>
          <w:rStyle w:val="cat-OrganizationNamegrp-56rplc-42"/>
          <w:rFonts w:ascii="Times New Roman" w:eastAsia="Times New Roman" w:hAnsi="Times New Roman" w:cs="Times New Roman"/>
          <w:sz w:val="26"/>
          <w:szCs w:val="26"/>
        </w:rPr>
        <w:t>наименование организации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директором которого является </w:t>
      </w:r>
      <w:r>
        <w:rPr>
          <w:rStyle w:val="cat-FIOgrp-46rplc-43"/>
          <w:rFonts w:ascii="Times New Roman" w:eastAsia="Times New Roman" w:hAnsi="Times New Roman" w:cs="Times New Roman"/>
          <w:sz w:val="26"/>
          <w:szCs w:val="26"/>
        </w:rPr>
        <w:t>фио</w:t>
      </w:r>
    </w:p>
    <w:p>
      <w:pPr>
        <w:spacing w:before="0" w:after="0"/>
        <w:ind w:firstLine="709"/>
        <w:jc w:val="both"/>
        <w:rPr>
          <w:sz w:val="26"/>
          <w:szCs w:val="26"/>
        </w:rPr>
      </w:pPr>
      <w:r>
        <w:rPr>
          <w:rFonts w:ascii="Times New Roman" w:eastAsia="Times New Roman" w:hAnsi="Times New Roman" w:cs="Times New Roman"/>
          <w:sz w:val="26"/>
          <w:szCs w:val="26"/>
        </w:rPr>
        <w:t>В ходе осмотра было установлено, что Общество по</w:t>
      </w:r>
      <w:r>
        <w:rPr>
          <w:rFonts w:ascii="Times New Roman" w:eastAsia="Times New Roman" w:hAnsi="Times New Roman" w:cs="Times New Roman"/>
          <w:sz w:val="26"/>
          <w:szCs w:val="26"/>
        </w:rPr>
        <w:t xml:space="preserve"> указанному адресу не находится</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Согласно подпункта «в» пункта 1 статьи 5 Федерального закона от 08.08.2001 № 129-ФЗ «О государственной регистрации юридических лиц и индивидуальных предпринимателей» (далее - Закон № 129-ФЗ) в ЕГРЮЛ содержатся сведения об адресе юридического лица в пределах места нахождения юридического лица.</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пунктом 6 статьи 11 Закона № 129-ФЗ ЕРЦ</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28.03.2025</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295/1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адрес </w:t>
      </w:r>
      <w:r>
        <w:rPr>
          <w:rStyle w:val="cat-FIOgrp-47rplc-4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направлено повторное уведомление о необходимости представления достоверных сведений и устранении нарушений законодательства о государственной регистрации (далее - Повторное уведомление), которым на </w:t>
      </w:r>
      <w:r>
        <w:rPr>
          <w:rStyle w:val="cat-FIOgrp-46rplc-4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возложена обязанность по представлению в Инспекцию достоверных сведений об адресе места нахождения Общества в течение тридцати дней с момента направления Повторного уведомления, т.е. в срок до </w:t>
      </w:r>
      <w:r>
        <w:rPr>
          <w:rFonts w:ascii="Times New Roman" w:eastAsia="Times New Roman" w:hAnsi="Times New Roman" w:cs="Times New Roman"/>
          <w:sz w:val="26"/>
          <w:szCs w:val="26"/>
        </w:rPr>
        <w:t>27.08.2025</w:t>
      </w:r>
      <w:r>
        <w:rPr>
          <w:rFonts w:ascii="Times New Roman" w:eastAsia="Times New Roman" w:hAnsi="Times New Roman" w:cs="Times New Roman"/>
          <w:sz w:val="26"/>
          <w:szCs w:val="26"/>
        </w:rPr>
        <w:t xml:space="preserve">, 24:00 включительно. </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отчета об отслеживании почтовых отправлений № </w:t>
      </w:r>
      <w:r>
        <w:rPr>
          <w:rStyle w:val="cat-UserDefinedgrp-69rplc-4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направленного в адрес места нахождения </w:t>
      </w:r>
      <w:r>
        <w:rPr>
          <w:rFonts w:ascii="Times New Roman" w:eastAsia="Times New Roman" w:hAnsi="Times New Roman" w:cs="Times New Roman"/>
          <w:sz w:val="26"/>
          <w:szCs w:val="26"/>
        </w:rPr>
        <w:t>ООО «</w:t>
      </w:r>
      <w:r>
        <w:rPr>
          <w:rFonts w:ascii="Times New Roman" w:eastAsia="Times New Roman" w:hAnsi="Times New Roman" w:cs="Times New Roman"/>
          <w:sz w:val="26"/>
          <w:szCs w:val="26"/>
        </w:rPr>
        <w:t>Стройавтосервис</w:t>
      </w:r>
      <w:r>
        <w:rPr>
          <w:rFonts w:ascii="Times New Roman" w:eastAsia="Times New Roman" w:hAnsi="Times New Roman" w:cs="Times New Roman"/>
          <w:sz w:val="26"/>
          <w:szCs w:val="26"/>
        </w:rPr>
        <w:t xml:space="preserve">», повторное уведомление </w:t>
      </w:r>
      <w:r>
        <w:rPr>
          <w:rFonts w:ascii="Times New Roman" w:eastAsia="Times New Roman" w:hAnsi="Times New Roman" w:cs="Times New Roman"/>
          <w:sz w:val="26"/>
          <w:szCs w:val="26"/>
        </w:rPr>
        <w:t>поступило на временное хранение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12.08.2025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К сроку, установленному уведомлением от </w:t>
      </w:r>
      <w:r>
        <w:rPr>
          <w:rFonts w:ascii="Times New Roman" w:eastAsia="Times New Roman" w:hAnsi="Times New Roman" w:cs="Times New Roman"/>
          <w:sz w:val="26"/>
          <w:szCs w:val="26"/>
        </w:rPr>
        <w:t>руководителя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ООО «</w:t>
      </w:r>
      <w:r>
        <w:rPr>
          <w:rFonts w:ascii="Times New Roman" w:eastAsia="Times New Roman" w:hAnsi="Times New Roman" w:cs="Times New Roman"/>
          <w:sz w:val="26"/>
          <w:szCs w:val="26"/>
        </w:rPr>
        <w:t>Стройавтосервис</w:t>
      </w:r>
      <w:r>
        <w:rPr>
          <w:rFonts w:ascii="Times New Roman" w:eastAsia="Times New Roman" w:hAnsi="Times New Roman" w:cs="Times New Roman"/>
          <w:sz w:val="26"/>
          <w:szCs w:val="26"/>
        </w:rPr>
        <w:t xml:space="preserve">» </w:t>
      </w:r>
      <w:r>
        <w:rPr>
          <w:rStyle w:val="cat-FIOgrp-46rplc-4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достоверных сведений об адресе Юридического лица в виде заявления о внесении изменений в сведения о юридическом лице, содержащиеся в ЕГРЮЛ, в единый регистрационный центр (далее - ЕРЦ) не поступило.</w:t>
      </w:r>
    </w:p>
    <w:p>
      <w:pPr>
        <w:spacing w:before="0" w:after="0"/>
        <w:ind w:firstLine="709"/>
        <w:jc w:val="both"/>
        <w:rPr>
          <w:sz w:val="26"/>
          <w:szCs w:val="26"/>
        </w:rPr>
      </w:pPr>
      <w:r>
        <w:rPr>
          <w:rFonts w:ascii="Times New Roman" w:eastAsia="Times New Roman" w:hAnsi="Times New Roman" w:cs="Times New Roman"/>
          <w:sz w:val="26"/>
          <w:szCs w:val="26"/>
        </w:rPr>
        <w:t xml:space="preserve">Вследствие данного бездействия </w:t>
      </w:r>
      <w:r>
        <w:rPr>
          <w:rStyle w:val="cat-FIOgrp-46rplc-4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 отношении </w:t>
      </w:r>
      <w:r>
        <w:rPr>
          <w:rFonts w:ascii="Times New Roman" w:eastAsia="Times New Roman" w:hAnsi="Times New Roman" w:cs="Times New Roman"/>
          <w:sz w:val="26"/>
          <w:szCs w:val="26"/>
        </w:rPr>
        <w:t>юридическо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лиц</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ООО «</w:t>
      </w:r>
      <w:r>
        <w:rPr>
          <w:rFonts w:ascii="Times New Roman" w:eastAsia="Times New Roman" w:hAnsi="Times New Roman" w:cs="Times New Roman"/>
          <w:sz w:val="26"/>
          <w:szCs w:val="26"/>
        </w:rPr>
        <w:t>Стройавтосервис</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вынесено решение об</w:t>
      </w:r>
      <w:r>
        <w:rPr>
          <w:rFonts w:ascii="Times New Roman" w:eastAsia="Times New Roman" w:hAnsi="Times New Roman" w:cs="Times New Roman"/>
          <w:sz w:val="26"/>
          <w:szCs w:val="26"/>
        </w:rPr>
        <w:t xml:space="preserve"> исключени</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из ЕГРЮЛ (наличие в ЕГРЮЛ сведений о юридическом лице, в отношении которых внесена запись о недостоверности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частью 4 статьи 14.25 КоАП, за непредста</w:t>
      </w:r>
      <w:r>
        <w:rPr>
          <w:rFonts w:ascii="Times New Roman" w:eastAsia="Times New Roman" w:hAnsi="Times New Roman" w:cs="Times New Roman"/>
          <w:sz w:val="26"/>
          <w:szCs w:val="26"/>
        </w:rPr>
        <w:t>вление сведений о юридическом л</w:t>
      </w:r>
      <w:r>
        <w:rPr>
          <w:rFonts w:ascii="Times New Roman" w:eastAsia="Times New Roman" w:hAnsi="Times New Roman" w:cs="Times New Roman"/>
          <w:sz w:val="26"/>
          <w:szCs w:val="26"/>
        </w:rPr>
        <w:t xml:space="preserve">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установлена административная ответственность. </w:t>
      </w:r>
    </w:p>
    <w:p>
      <w:pPr>
        <w:spacing w:before="0" w:after="0"/>
        <w:ind w:firstLine="709"/>
        <w:jc w:val="both"/>
        <w:rPr>
          <w:rStyle w:val="DefaultParagraphFont"/>
          <w:sz w:val="26"/>
          <w:szCs w:val="26"/>
        </w:rPr>
      </w:pPr>
      <w:r>
        <w:rPr>
          <w:rFonts w:ascii="Times New Roman" w:eastAsia="Times New Roman" w:hAnsi="Times New Roman" w:cs="Times New Roman"/>
          <w:sz w:val="26"/>
          <w:szCs w:val="26"/>
        </w:rPr>
        <w:t xml:space="preserve"> </w:t>
      </w:r>
      <w:r>
        <w:rPr>
          <w:rStyle w:val="cat-Dategrp-20rplc-49"/>
          <w:rFonts w:ascii="Times New Roman" w:eastAsia="Times New Roman" w:hAnsi="Times New Roman" w:cs="Times New Roman"/>
          <w:sz w:val="26"/>
          <w:szCs w:val="26"/>
        </w:rPr>
        <w:t>дата</w:t>
      </w:r>
      <w:r>
        <w:rPr>
          <w:rStyle w:val="DefaultParagraphFont"/>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по </w:t>
      </w:r>
      <w:r>
        <w:rPr>
          <w:rFonts w:ascii="Times New Roman" w:eastAsia="Times New Roman" w:hAnsi="Times New Roman" w:cs="Times New Roman"/>
          <w:sz w:val="26"/>
          <w:szCs w:val="26"/>
        </w:rPr>
        <w:t xml:space="preserve">факту непредставления в регистрирующий орган директором </w:t>
      </w:r>
      <w:r>
        <w:rPr>
          <w:rStyle w:val="cat-FIOgrp-46rplc-5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достоверных сведений об адресе места нахождения </w:t>
      </w:r>
      <w:r>
        <w:rPr>
          <w:rStyle w:val="cat-OrganizationNamegrp-56rplc-51"/>
          <w:rFonts w:ascii="Times New Roman" w:eastAsia="Times New Roman" w:hAnsi="Times New Roman" w:cs="Times New Roman"/>
          <w:sz w:val="26"/>
          <w:szCs w:val="26"/>
        </w:rPr>
        <w:t>наименование организации</w:t>
      </w:r>
      <w:r>
        <w:rPr>
          <w:rFonts w:ascii="Times New Roman" w:eastAsia="Times New Roman" w:hAnsi="Times New Roman" w:cs="Times New Roman"/>
          <w:sz w:val="26"/>
          <w:szCs w:val="26"/>
        </w:rPr>
        <w:t xml:space="preserve"> ЕРЦ вынесено постановление об административном правонарушении № </w:t>
      </w:r>
      <w:r>
        <w:rPr>
          <w:rStyle w:val="cat-UserDefinedgrp-67rplc-5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(далее - Постановление). </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Style w:val="cat-FIOgrp-46rplc-5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признан</w:t>
      </w:r>
      <w:r>
        <w:rPr>
          <w:rFonts w:ascii="Times New Roman" w:eastAsia="Times New Roman" w:hAnsi="Times New Roman" w:cs="Times New Roman"/>
          <w:sz w:val="26"/>
          <w:szCs w:val="26"/>
        </w:rPr>
        <w:t xml:space="preserve"> виновным</w:t>
      </w:r>
      <w:r>
        <w:rPr>
          <w:rFonts w:ascii="Times New Roman" w:eastAsia="Times New Roman" w:hAnsi="Times New Roman" w:cs="Times New Roman"/>
          <w:sz w:val="26"/>
          <w:szCs w:val="26"/>
        </w:rPr>
        <w:t xml:space="preserve"> в непредставлении достоверных сведений об адресе месте нахождения юридического лица и подвергнут административному наказанию в виде штрафа в размере 5000</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рублей</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пунктом 1 статьи 31. l КоАП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Часть 1 статьи 30.3 КоАП устанавливает срок обжалования постановления по делу об административном правонарушении в течение десяти суток со дня вручения или получения копии постановления. </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было направлено по адресу места </w:t>
      </w:r>
      <w:r>
        <w:rPr>
          <w:rFonts w:ascii="Times New Roman" w:eastAsia="Times New Roman" w:hAnsi="Times New Roman" w:cs="Times New Roman"/>
          <w:sz w:val="26"/>
          <w:szCs w:val="26"/>
        </w:rPr>
        <w:t>жительства</w:t>
      </w:r>
      <w:r>
        <w:rPr>
          <w:rFonts w:ascii="Times New Roman" w:eastAsia="Times New Roman" w:hAnsi="Times New Roman" w:cs="Times New Roman"/>
          <w:sz w:val="26"/>
          <w:szCs w:val="26"/>
        </w:rPr>
        <w:t xml:space="preserve"> </w:t>
      </w:r>
      <w:r>
        <w:rPr>
          <w:rStyle w:val="cat-FIOgrp-46rplc-5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отчёта об отслеживании почтового отправления № </w:t>
      </w:r>
      <w:r>
        <w:rPr>
          <w:rFonts w:ascii="Times New Roman" w:eastAsia="Times New Roman" w:hAnsi="Times New Roman" w:cs="Times New Roman"/>
          <w:sz w:val="26"/>
          <w:szCs w:val="26"/>
        </w:rPr>
        <w:t>80099201151075</w:t>
      </w:r>
      <w:r>
        <w:rPr>
          <w:rFonts w:ascii="Times New Roman" w:eastAsia="Times New Roman" w:hAnsi="Times New Roman" w:cs="Times New Roman"/>
          <w:sz w:val="26"/>
          <w:szCs w:val="26"/>
        </w:rPr>
        <w:t xml:space="preserve"> Постановление </w:t>
      </w:r>
      <w:r>
        <w:rPr>
          <w:rFonts w:ascii="Times New Roman" w:eastAsia="Times New Roman" w:hAnsi="Times New Roman" w:cs="Times New Roman"/>
          <w:sz w:val="26"/>
          <w:szCs w:val="26"/>
        </w:rPr>
        <w:t>поступило на временное хранение 10.10.2024</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Исходя из смысла пункта 6 Постановления Пленума Верховного Суда Росс</w:t>
      </w:r>
      <w:r>
        <w:rPr>
          <w:rFonts w:ascii="Times New Roman" w:eastAsia="Times New Roman" w:hAnsi="Times New Roman" w:cs="Times New Roman"/>
          <w:sz w:val="26"/>
          <w:szCs w:val="26"/>
        </w:rPr>
        <w:t xml:space="preserve">ийской Федерации от 24.03.2005 </w:t>
      </w:r>
      <w:r>
        <w:rPr>
          <w:rFonts w:ascii="Times New Roman" w:eastAsia="Times New Roman" w:hAnsi="Times New Roman" w:cs="Times New Roman"/>
          <w:sz w:val="26"/>
          <w:szCs w:val="26"/>
        </w:rPr>
        <w:t xml:space="preserve">№5 «О некоторых вопросах, возникающих у судов при применении кодекса Российской Федерации об административных правонарушениях» (далее - Постановление Пленума Верховного Суда Российской Федерации №5), лицо в отношении которого ведется производство по делу об </w:t>
      </w:r>
      <w:r>
        <w:rPr>
          <w:rFonts w:ascii="Times New Roman" w:eastAsia="Times New Roman" w:hAnsi="Times New Roman" w:cs="Times New Roman"/>
          <w:sz w:val="26"/>
          <w:szCs w:val="26"/>
        </w:rPr>
        <w:t xml:space="preserve">административном правонарушении, считается уведомленным надлежащим образом и в случае возвращения почтового отправления с отметкой об истечении </w:t>
      </w:r>
      <w:r>
        <w:rPr>
          <w:rFonts w:ascii="Times New Roman" w:eastAsia="Times New Roman" w:hAnsi="Times New Roman" w:cs="Times New Roman"/>
          <w:sz w:val="26"/>
          <w:szCs w:val="26"/>
        </w:rPr>
        <w:t>ср</w:t>
      </w:r>
      <w:r>
        <w:rPr>
          <w:rFonts w:ascii="Times New Roman" w:eastAsia="Times New Roman" w:hAnsi="Times New Roman" w:cs="Times New Roman"/>
          <w:sz w:val="26"/>
          <w:szCs w:val="26"/>
        </w:rPr>
        <w:t xml:space="preserve">ока хранения (временное хранение).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Следовательно, Постановление считается полученным </w:t>
      </w:r>
      <w:r>
        <w:rPr>
          <w:rStyle w:val="cat-FIOgrp-46rplc-55"/>
          <w:rFonts w:ascii="Times New Roman" w:eastAsia="Times New Roman" w:hAnsi="Times New Roman" w:cs="Times New Roman"/>
          <w:sz w:val="26"/>
          <w:szCs w:val="26"/>
        </w:rPr>
        <w:t>фио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пункта 3 статьи 4.8, пункта 1 статьи 30.3 КоАП, вступило в законную силу </w:t>
      </w:r>
      <w:r>
        <w:rPr>
          <w:rFonts w:ascii="Times New Roman" w:eastAsia="Times New Roman" w:hAnsi="Times New Roman" w:cs="Times New Roman"/>
          <w:sz w:val="26"/>
          <w:szCs w:val="26"/>
        </w:rPr>
        <w:t>22.10.2024</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Style w:val="cat-FIOgrp-46rplc-5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являясь директором ООО «</w:t>
      </w:r>
      <w:r>
        <w:rPr>
          <w:rFonts w:ascii="Times New Roman" w:eastAsia="Times New Roman" w:hAnsi="Times New Roman" w:cs="Times New Roman"/>
          <w:sz w:val="26"/>
          <w:szCs w:val="26"/>
        </w:rPr>
        <w:t>Стройавтосервис</w:t>
      </w:r>
      <w:r>
        <w:rPr>
          <w:rFonts w:ascii="Times New Roman" w:eastAsia="Times New Roman" w:hAnsi="Times New Roman" w:cs="Times New Roman"/>
          <w:sz w:val="26"/>
          <w:szCs w:val="26"/>
        </w:rPr>
        <w:t>» привлеченным, к административной ответственности по части 4 статьи 14.25 КоАП, не представив достоверные сведения об адресе места нахождения юридического лица ООО «</w:t>
      </w:r>
      <w:r>
        <w:rPr>
          <w:rFonts w:ascii="Times New Roman" w:eastAsia="Times New Roman" w:hAnsi="Times New Roman" w:cs="Times New Roman"/>
          <w:sz w:val="26"/>
          <w:szCs w:val="26"/>
        </w:rPr>
        <w:t>Стройавтосервис</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повторно совершил административное правонарушение, предусмотренное частью 4 статьи 14.25 КоАП. </w:t>
      </w:r>
    </w:p>
    <w:p>
      <w:pPr>
        <w:spacing w:before="0" w:after="0"/>
        <w:ind w:firstLine="709"/>
        <w:jc w:val="both"/>
        <w:rPr>
          <w:sz w:val="26"/>
          <w:szCs w:val="26"/>
        </w:rPr>
      </w:pPr>
      <w:r>
        <w:rPr>
          <w:rFonts w:ascii="Times New Roman" w:eastAsia="Times New Roman" w:hAnsi="Times New Roman" w:cs="Times New Roman"/>
          <w:sz w:val="26"/>
          <w:szCs w:val="26"/>
        </w:rPr>
        <w:t xml:space="preserve">Аналогичная позиция содержится в Четвертом Кассационном суде общей юрисдикции от 25.02.2022 № 16-6114/2021, Постановлении Мирового судьи судебного участка № 114 в Центральном судебном районе города Омск от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19.10.2018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5-6601/2018, Постановлении Мирового судьи судебного участка №64 в Октябрьском судебном районе города </w:t>
      </w:r>
      <w:r>
        <w:rPr>
          <w:rFonts w:ascii="Times New Roman" w:eastAsia="Times New Roman" w:hAnsi="Times New Roman" w:cs="Times New Roman"/>
          <w:sz w:val="26"/>
          <w:szCs w:val="26"/>
        </w:rPr>
        <w:t>Омск от 30.12.2019 №5-787/2019</w:t>
      </w:r>
      <w:r>
        <w:rPr>
          <w:rFonts w:ascii="Times New Roman" w:eastAsia="Times New Roman" w:hAnsi="Times New Roman" w:cs="Times New Roman"/>
          <w:sz w:val="26"/>
          <w:szCs w:val="26"/>
        </w:rPr>
        <w:t>, Постановлении Мирового судьи судебного участка №2 города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окружного значения </w:t>
      </w:r>
      <w:r>
        <w:rPr>
          <w:rFonts w:ascii="Times New Roman" w:eastAsia="Times New Roman" w:hAnsi="Times New Roman" w:cs="Times New Roman"/>
          <w:sz w:val="26"/>
          <w:szCs w:val="26"/>
        </w:rPr>
        <w:t>Лабытна</w:t>
      </w:r>
      <w:r>
        <w:rPr>
          <w:rFonts w:ascii="Times New Roman" w:eastAsia="Times New Roman" w:hAnsi="Times New Roman" w:cs="Times New Roman"/>
          <w:sz w:val="26"/>
          <w:szCs w:val="26"/>
        </w:rPr>
        <w:t>нги</w:t>
      </w:r>
      <w:r>
        <w:rPr>
          <w:rFonts w:ascii="Times New Roman" w:eastAsia="Times New Roman" w:hAnsi="Times New Roman" w:cs="Times New Roman"/>
          <w:sz w:val="26"/>
          <w:szCs w:val="26"/>
        </w:rPr>
        <w:t xml:space="preserve"> от 09.10.2019 №5-634/2019-2, Постановлении Мирового судьи судебного участка №2 города окружного значения </w:t>
      </w:r>
      <w:r>
        <w:rPr>
          <w:rFonts w:ascii="Times New Roman" w:eastAsia="Times New Roman" w:hAnsi="Times New Roman" w:cs="Times New Roman"/>
          <w:sz w:val="26"/>
          <w:szCs w:val="26"/>
        </w:rPr>
        <w:t>Лабытнанги</w:t>
      </w:r>
      <w:r>
        <w:rPr>
          <w:rFonts w:ascii="Times New Roman" w:eastAsia="Times New Roman" w:hAnsi="Times New Roman" w:cs="Times New Roman"/>
          <w:sz w:val="26"/>
          <w:szCs w:val="26"/>
        </w:rPr>
        <w:t xml:space="preserve"> от 09.10.2019 №5-634/2019-2, Постановлении Мирового судьи судебного участка № 2 </w:t>
      </w:r>
      <w:r>
        <w:rPr>
          <w:rFonts w:ascii="Times New Roman" w:eastAsia="Times New Roman" w:hAnsi="Times New Roman" w:cs="Times New Roman"/>
          <w:sz w:val="26"/>
          <w:szCs w:val="26"/>
        </w:rPr>
        <w:t>Губкинско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районного суда от 28.08.2020 </w:t>
      </w:r>
      <w:r>
        <w:rPr>
          <w:rFonts w:ascii="Times New Roman" w:eastAsia="Times New Roman" w:hAnsi="Times New Roman" w:cs="Times New Roman"/>
          <w:sz w:val="26"/>
          <w:szCs w:val="26"/>
        </w:rPr>
        <w:t>№5-331/2020,п</w:t>
      </w:r>
      <w:r>
        <w:rPr>
          <w:rFonts w:ascii="Times New Roman" w:eastAsia="Times New Roman" w:hAnsi="Times New Roman" w:cs="Times New Roman"/>
          <w:sz w:val="26"/>
          <w:szCs w:val="26"/>
        </w:rPr>
        <w:t xml:space="preserve">остановлении </w:t>
      </w:r>
      <w:r>
        <w:rPr>
          <w:rFonts w:ascii="Times New Roman" w:eastAsia="Times New Roman" w:hAnsi="Times New Roman" w:cs="Times New Roman"/>
          <w:sz w:val="26"/>
          <w:szCs w:val="26"/>
        </w:rPr>
        <w:t>Лабытнангского</w:t>
      </w:r>
      <w:r>
        <w:rPr>
          <w:rFonts w:ascii="Times New Roman" w:eastAsia="Times New Roman" w:hAnsi="Times New Roman" w:cs="Times New Roman"/>
          <w:sz w:val="26"/>
          <w:szCs w:val="26"/>
        </w:rPr>
        <w:t xml:space="preserve"> городского суда Ямало-Ненецкого автономного округа от 23.12.2019 № 12-232/2019, Постановлении Первого кассацион</w:t>
      </w:r>
      <w:r>
        <w:rPr>
          <w:rFonts w:ascii="Times New Roman" w:eastAsia="Times New Roman" w:hAnsi="Times New Roman" w:cs="Times New Roman"/>
          <w:sz w:val="26"/>
          <w:szCs w:val="26"/>
        </w:rPr>
        <w:t>ного суда общей юрисдикции от 1</w:t>
      </w:r>
      <w:r>
        <w:rPr>
          <w:rFonts w:ascii="Times New Roman" w:eastAsia="Times New Roman" w:hAnsi="Times New Roman" w:cs="Times New Roman"/>
          <w:sz w:val="26"/>
          <w:szCs w:val="26"/>
        </w:rPr>
        <w:t xml:space="preserve">2.03.2020 № 16-991/2020, Постановлении Восьмого кассационного суда общей юрисдикции от 15.01.2020 № 16-115/2020, Постановлении Мирового судьи судебного участка № 9 Калининского судебного района города Тюмени от 16.07.2020 № 5-368/2020/9м. </w:t>
      </w:r>
    </w:p>
    <w:p>
      <w:pPr>
        <w:spacing w:before="0" w:after="0"/>
        <w:ind w:firstLine="709"/>
        <w:jc w:val="both"/>
        <w:rPr>
          <w:sz w:val="26"/>
          <w:szCs w:val="26"/>
        </w:rPr>
      </w:pPr>
      <w:r>
        <w:rPr>
          <w:rFonts w:ascii="Times New Roman" w:eastAsia="Times New Roman" w:hAnsi="Times New Roman" w:cs="Times New Roman"/>
          <w:sz w:val="26"/>
          <w:szCs w:val="26"/>
        </w:rPr>
        <w:t>За повторное совершение административного правонарушения, предусмотренного частью 4 статьи 14.25 КоАП, установлена административная ответственность</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предусмотренная частью 5 статьи 14.25 КоАП в виде дисквалификации на срок от одного года до трех лет. </w:t>
      </w:r>
    </w:p>
    <w:p>
      <w:pPr>
        <w:spacing w:before="0" w:after="0"/>
        <w:ind w:firstLine="709"/>
        <w:jc w:val="both"/>
        <w:rPr>
          <w:sz w:val="26"/>
          <w:szCs w:val="26"/>
        </w:rPr>
      </w:pPr>
      <w:r>
        <w:rPr>
          <w:rFonts w:ascii="Times New Roman" w:eastAsia="Times New Roman" w:hAnsi="Times New Roman" w:cs="Times New Roman"/>
          <w:sz w:val="26"/>
          <w:szCs w:val="26"/>
        </w:rPr>
        <w:t xml:space="preserve">Как следует из пункта 14 Постановления Пленума Верховного Суда Российской Федерации № 5 невыполнение обязанности к установленному сроку свидетельствует о том, что административное правонарушение не является длящимся. </w:t>
      </w:r>
    </w:p>
    <w:p>
      <w:pPr>
        <w:spacing w:before="0" w:after="0"/>
        <w:ind w:firstLine="709"/>
        <w:jc w:val="both"/>
        <w:rPr>
          <w:sz w:val="26"/>
          <w:szCs w:val="26"/>
        </w:rPr>
      </w:pPr>
      <w:r>
        <w:rPr>
          <w:rFonts w:ascii="Times New Roman" w:eastAsia="Times New Roman" w:hAnsi="Times New Roman" w:cs="Times New Roman"/>
          <w:sz w:val="26"/>
          <w:szCs w:val="26"/>
        </w:rPr>
        <w:t xml:space="preserve">В случае совершения административного правонарушения, выразившегося в форме бездействия, срок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 обязанности. </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абзаца 2 подпункта «з» пункта 3 Постановление Пленума Верховного Суда Российской Федерации № 5 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 а если такое деяние носит длящийся характер - место окончания противоправной деятельности, ее пресечения; если правонарушение совершено в форме бездействия, то местом его совершения следует считать место, где должно было быть совершено действие, выполнена возложенная на лицо обязанность. </w:t>
      </w:r>
    </w:p>
    <w:p>
      <w:pPr>
        <w:spacing w:before="0" w:after="0"/>
        <w:ind w:firstLine="709"/>
        <w:jc w:val="both"/>
        <w:rPr>
          <w:sz w:val="26"/>
          <w:szCs w:val="26"/>
        </w:rPr>
      </w:pPr>
      <w:r>
        <w:rPr>
          <w:rStyle w:val="cat-FIOgrp-46rplc-5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Dategrp-22rplc-58"/>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являясь лицом, привлеченным к административной ответственности по части 4 статьи 14.25 КоАП совершил административное правонарушение, предусмотренное частью 5 статьи 14.25 КоАП путём бездействия, а именно - путем повторного непредставления достоверных сведений об адресе Юридического лица к сроку, установленному уведомлением. </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п. 2 ч.1 ст. 4.3 КоАП, повторным совершением однородного административного правонарушения признается совершение административного </w:t>
      </w:r>
      <w:r>
        <w:rPr>
          <w:rFonts w:ascii="Times New Roman" w:eastAsia="Times New Roman" w:hAnsi="Times New Roman" w:cs="Times New Roman"/>
          <w:sz w:val="26"/>
          <w:szCs w:val="26"/>
        </w:rPr>
        <w:t xml:space="preserve">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 </w:t>
      </w:r>
    </w:p>
    <w:p>
      <w:pPr>
        <w:spacing w:before="0" w:after="0"/>
        <w:ind w:firstLine="709"/>
        <w:jc w:val="both"/>
        <w:rPr>
          <w:sz w:val="26"/>
          <w:szCs w:val="26"/>
        </w:rPr>
      </w:pPr>
      <w:r>
        <w:rPr>
          <w:rFonts w:ascii="Times New Roman" w:eastAsia="Times New Roman" w:hAnsi="Times New Roman" w:cs="Times New Roman"/>
          <w:sz w:val="26"/>
          <w:szCs w:val="26"/>
        </w:rPr>
        <w:t>В соответствие со ст. 4.6 КоАП, Лицо, которому назначено административное наказание за совершение админ</w:t>
      </w:r>
      <w:r>
        <w:rPr>
          <w:rFonts w:ascii="Times New Roman" w:eastAsia="Times New Roman" w:hAnsi="Times New Roman" w:cs="Times New Roman"/>
          <w:sz w:val="26"/>
          <w:szCs w:val="26"/>
        </w:rPr>
        <w:t>истративного правонарушения, счит</w:t>
      </w:r>
      <w:r>
        <w:rPr>
          <w:rFonts w:ascii="Times New Roman" w:eastAsia="Times New Roman" w:hAnsi="Times New Roman" w:cs="Times New Roman"/>
          <w:sz w:val="26"/>
          <w:szCs w:val="26"/>
        </w:rPr>
        <w:t xml:space="preserve">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pPr>
        <w:spacing w:before="0" w:after="0"/>
        <w:ind w:firstLine="709"/>
        <w:jc w:val="both"/>
        <w:rPr>
          <w:sz w:val="26"/>
          <w:szCs w:val="26"/>
        </w:rPr>
      </w:pPr>
      <w:r>
        <w:rPr>
          <w:rStyle w:val="cat-FIOgrp-46rplc-5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совершил административное правонарушение, выступая должностным лицом ООО «</w:t>
      </w:r>
      <w:r>
        <w:rPr>
          <w:rFonts w:ascii="Times New Roman" w:eastAsia="Times New Roman" w:hAnsi="Times New Roman" w:cs="Times New Roman"/>
          <w:sz w:val="26"/>
          <w:szCs w:val="26"/>
        </w:rPr>
        <w:t>Стройавтосервис</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В действиях лица, в отношении которого ведется производство по делу об административном правонарушении, отсутствуют признаки уголовно наказуемого деяния. </w:t>
      </w:r>
    </w:p>
    <w:p>
      <w:pPr>
        <w:spacing w:before="0" w:after="0"/>
        <w:ind w:firstLine="709"/>
        <w:jc w:val="both"/>
        <w:rPr>
          <w:sz w:val="26"/>
          <w:szCs w:val="26"/>
        </w:rPr>
      </w:pPr>
      <w:r>
        <w:rPr>
          <w:rFonts w:ascii="Times New Roman" w:eastAsia="Times New Roman" w:hAnsi="Times New Roman" w:cs="Times New Roman"/>
          <w:sz w:val="26"/>
          <w:szCs w:val="26"/>
        </w:rPr>
        <w:t xml:space="preserve">Таким образом, местом совершения административного правонарушения, предусмотренного частью 5 статьи 14.25 КоАП является место государственной регистрации Общества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Addressgrp-16rplc-6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Addressgrp-15rplc-61"/>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Ханты-Мансийский автономный округ-Югра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Дата совершения административного правонарушения: </w:t>
      </w:r>
      <w:r>
        <w:rPr>
          <w:rStyle w:val="cat-Dategrp-22rplc-62"/>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в </w:t>
      </w:r>
      <w:r>
        <w:rPr>
          <w:rStyle w:val="cat-Timegrp-57rplc-63"/>
          <w:rFonts w:ascii="Times New Roman" w:eastAsia="Times New Roman" w:hAnsi="Times New Roman" w:cs="Times New Roman"/>
          <w:sz w:val="26"/>
          <w:szCs w:val="26"/>
        </w:rPr>
        <w:t>время</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Постановлением Правительства Российской Федерации от 30.09.2004 № 506 «Об утверждении Положения о Федеральной налоговой службе» Федеральная налоговая служба является уполномоченным федеральным органом исполнительной власти, осуществляющим государственную регистрацию юридических лиц. Федеральная налоговая служба руководствуется в своей деятельности Конституцией Российской Федерации, федеральными конституционными законами, федеральными законами, актами Президента</w:t>
      </w:r>
      <w:r>
        <w:rPr>
          <w:rFonts w:ascii="Times New Roman" w:eastAsia="Times New Roman" w:hAnsi="Times New Roman" w:cs="Times New Roman"/>
          <w:sz w:val="26"/>
          <w:szCs w:val="26"/>
        </w:rPr>
        <w:t xml:space="preserve"> Российской Федерации и Прави</w:t>
      </w:r>
      <w:r>
        <w:rPr>
          <w:rFonts w:ascii="Times New Roman" w:eastAsia="Times New Roman" w:hAnsi="Times New Roman" w:cs="Times New Roman"/>
          <w:sz w:val="26"/>
          <w:szCs w:val="26"/>
        </w:rPr>
        <w:t xml:space="preserve">тельства Российской Федерации, международными договорами Российской Федерации, нормативными правовыми актами Министерства финансов Российской Федерации. </w:t>
      </w:r>
    </w:p>
    <w:p>
      <w:pPr>
        <w:spacing w:before="0" w:after="0"/>
        <w:ind w:firstLine="709"/>
        <w:jc w:val="both"/>
        <w:rPr>
          <w:sz w:val="26"/>
          <w:szCs w:val="26"/>
        </w:rPr>
      </w:pPr>
      <w:r>
        <w:rPr>
          <w:rFonts w:ascii="Times New Roman" w:eastAsia="Times New Roman" w:hAnsi="Times New Roman" w:cs="Times New Roman"/>
          <w:sz w:val="26"/>
          <w:szCs w:val="26"/>
        </w:rPr>
        <w:t xml:space="preserve">Отражение в Едином государственном реестре юридических лиц (далее - ЕГРЮЛ) недостоверных сведений нарушает права и законные интересы неопределенного круга лиц, а также государства в лице регистрирующего органа как отвечающего за достоверность ЕГРЮЛ и содержащихся в нем сведений. </w:t>
      </w:r>
    </w:p>
    <w:p>
      <w:pPr>
        <w:spacing w:before="0" w:after="0"/>
        <w:ind w:firstLine="709"/>
        <w:jc w:val="both"/>
        <w:rPr>
          <w:sz w:val="26"/>
          <w:szCs w:val="26"/>
        </w:rPr>
      </w:pPr>
      <w:r>
        <w:rPr>
          <w:rFonts w:ascii="Times New Roman" w:eastAsia="Times New Roman" w:hAnsi="Times New Roman" w:cs="Times New Roman"/>
          <w:sz w:val="26"/>
          <w:szCs w:val="26"/>
        </w:rPr>
        <w:t xml:space="preserve">Настоящий протокол составлен в отсутствие лица, привлекаемого к административной ответственности, извещенного в установленном порядке. </w:t>
      </w:r>
    </w:p>
    <w:p>
      <w:pPr>
        <w:spacing w:before="0" w:after="0"/>
        <w:ind w:firstLine="709"/>
        <w:jc w:val="both"/>
        <w:rPr>
          <w:sz w:val="26"/>
          <w:szCs w:val="26"/>
        </w:rPr>
      </w:pPr>
      <w:r>
        <w:rPr>
          <w:rFonts w:ascii="Times New Roman" w:eastAsia="Times New Roman" w:hAnsi="Times New Roman" w:cs="Times New Roman"/>
          <w:sz w:val="26"/>
          <w:szCs w:val="26"/>
        </w:rPr>
        <w:t>В подтверждение вины должностного лица</w:t>
      </w:r>
      <w:r>
        <w:rPr>
          <w:rFonts w:ascii="Times New Roman" w:eastAsia="Times New Roman" w:hAnsi="Times New Roman" w:cs="Times New Roman"/>
          <w:sz w:val="26"/>
          <w:szCs w:val="26"/>
        </w:rPr>
        <w:t xml:space="preserve"> </w:t>
      </w:r>
      <w:r>
        <w:rPr>
          <w:rStyle w:val="cat-FIOgrp-46rplc-6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совершении </w:t>
      </w:r>
      <w:r>
        <w:rPr>
          <w:rFonts w:ascii="Times New Roman" w:eastAsia="Times New Roman" w:hAnsi="Times New Roman" w:cs="Times New Roman"/>
          <w:sz w:val="26"/>
          <w:szCs w:val="26"/>
        </w:rPr>
        <w:t xml:space="preserve">административного правонарушения </w:t>
      </w:r>
      <w:r>
        <w:rPr>
          <w:rFonts w:ascii="Times New Roman" w:eastAsia="Times New Roman" w:hAnsi="Times New Roman" w:cs="Times New Roman"/>
          <w:sz w:val="26"/>
          <w:szCs w:val="26"/>
        </w:rPr>
        <w:t>представлены следующие доказательства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протокол</w:t>
      </w:r>
      <w:r>
        <w:rPr>
          <w:rFonts w:ascii="Times New Roman" w:eastAsia="Times New Roman" w:hAnsi="Times New Roman" w:cs="Times New Roman"/>
          <w:sz w:val="26"/>
          <w:szCs w:val="26"/>
        </w:rPr>
        <w:t xml:space="preserve"> № </w:t>
      </w:r>
      <w:r>
        <w:rPr>
          <w:rStyle w:val="cat-UserDefinedgrp-70rplc-6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 административном правонарушении</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01.12.2025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копия</w:t>
      </w:r>
      <w:r>
        <w:rPr>
          <w:rFonts w:ascii="Times New Roman" w:eastAsia="Times New Roman" w:hAnsi="Times New Roman" w:cs="Times New Roman"/>
          <w:sz w:val="26"/>
          <w:szCs w:val="26"/>
        </w:rPr>
        <w:t xml:space="preserve"> списка внутренних почтовых отправлений;</w:t>
      </w:r>
    </w:p>
    <w:p>
      <w:pPr>
        <w:spacing w:before="0" w:after="0"/>
        <w:ind w:firstLine="709"/>
        <w:jc w:val="both"/>
        <w:rPr>
          <w:sz w:val="26"/>
          <w:szCs w:val="26"/>
        </w:rPr>
      </w:pPr>
      <w:r>
        <w:rPr>
          <w:rFonts w:ascii="Times New Roman" w:eastAsia="Times New Roman" w:hAnsi="Times New Roman" w:cs="Times New Roman"/>
          <w:sz w:val="26"/>
          <w:szCs w:val="26"/>
        </w:rPr>
        <w:t>- извещение</w:t>
      </w:r>
      <w:r>
        <w:rPr>
          <w:rFonts w:ascii="Times New Roman" w:eastAsia="Times New Roman" w:hAnsi="Times New Roman" w:cs="Times New Roman"/>
          <w:sz w:val="26"/>
          <w:szCs w:val="26"/>
        </w:rPr>
        <w:t xml:space="preserve"> о явке на составление протокола об административном правонарушении; </w:t>
      </w:r>
    </w:p>
    <w:p>
      <w:pPr>
        <w:spacing w:before="0" w:after="0"/>
        <w:ind w:firstLine="709"/>
        <w:jc w:val="both"/>
        <w:rPr>
          <w:sz w:val="26"/>
          <w:szCs w:val="26"/>
        </w:rPr>
      </w:pPr>
      <w:r>
        <w:rPr>
          <w:rFonts w:ascii="Times New Roman" w:eastAsia="Times New Roman" w:hAnsi="Times New Roman" w:cs="Times New Roman"/>
          <w:sz w:val="26"/>
          <w:szCs w:val="26"/>
        </w:rPr>
        <w:t xml:space="preserve">- копия </w:t>
      </w:r>
      <w:r>
        <w:rPr>
          <w:rFonts w:ascii="Times New Roman" w:eastAsia="Times New Roman" w:hAnsi="Times New Roman" w:cs="Times New Roman"/>
          <w:sz w:val="26"/>
          <w:szCs w:val="26"/>
        </w:rPr>
        <w:t>уведомления о необходимости представления достоверных сведений</w:t>
      </w:r>
      <w:r>
        <w:rPr>
          <w:rFonts w:ascii="Times New Roman" w:eastAsia="Times New Roman" w:hAnsi="Times New Roman" w:cs="Times New Roman"/>
          <w:sz w:val="26"/>
          <w:szCs w:val="26"/>
        </w:rPr>
        <w:t>;</w:t>
      </w:r>
    </w:p>
    <w:p>
      <w:pPr>
        <w:spacing w:before="0" w:after="0"/>
        <w:jc w:val="both"/>
        <w:rPr>
          <w:sz w:val="26"/>
          <w:szCs w:val="26"/>
        </w:rPr>
      </w:pPr>
      <w:r>
        <w:rPr>
          <w:rFonts w:ascii="Times New Roman" w:eastAsia="Times New Roman" w:hAnsi="Times New Roman" w:cs="Times New Roman"/>
          <w:sz w:val="26"/>
          <w:szCs w:val="26"/>
        </w:rPr>
        <w:t>- копия</w:t>
      </w:r>
      <w:r>
        <w:rPr>
          <w:rFonts w:ascii="Times New Roman" w:eastAsia="Times New Roman" w:hAnsi="Times New Roman" w:cs="Times New Roman"/>
          <w:sz w:val="26"/>
          <w:szCs w:val="26"/>
        </w:rPr>
        <w:t xml:space="preserve"> постановления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17.09.2024</w:t>
      </w:r>
      <w:r>
        <w:rPr>
          <w:rFonts w:ascii="Times New Roman" w:eastAsia="Times New Roman" w:hAnsi="Times New Roman" w:cs="Times New Roman"/>
          <w:sz w:val="26"/>
          <w:szCs w:val="26"/>
        </w:rPr>
        <w:t xml:space="preserve"> № </w:t>
      </w:r>
      <w:r>
        <w:rPr>
          <w:rStyle w:val="cat-UserDefinedgrp-67rplc-6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ривлечении </w:t>
      </w:r>
      <w:r>
        <w:rPr>
          <w:rStyle w:val="cat-FIOgrp-46rplc-6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 административной ответственности по ч. 4 ст. 14.25 КоАП РФ, которое вступило в законную силу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22.10.2024</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выписка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из </w:t>
      </w:r>
      <w:r>
        <w:rPr>
          <w:rFonts w:ascii="Times New Roman" w:eastAsia="Times New Roman" w:hAnsi="Times New Roman" w:cs="Times New Roman"/>
          <w:sz w:val="26"/>
          <w:szCs w:val="26"/>
        </w:rPr>
        <w:t xml:space="preserve">ЕГРЮЛ в отношении </w:t>
      </w:r>
      <w:r>
        <w:rPr>
          <w:rFonts w:ascii="Times New Roman" w:eastAsia="Times New Roman" w:hAnsi="Times New Roman" w:cs="Times New Roman"/>
          <w:sz w:val="26"/>
          <w:szCs w:val="26"/>
        </w:rPr>
        <w:t>ООО «</w:t>
      </w:r>
      <w:r>
        <w:rPr>
          <w:rFonts w:ascii="Times New Roman" w:eastAsia="Times New Roman" w:hAnsi="Times New Roman" w:cs="Times New Roman"/>
          <w:sz w:val="26"/>
          <w:szCs w:val="26"/>
        </w:rPr>
        <w:t>Стройавтосервис</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и другими материалами дела.</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2125267/entry/21" w:history="1">
        <w:r>
          <w:rPr>
            <w:rFonts w:ascii="Times New Roman" w:eastAsia="Times New Roman" w:hAnsi="Times New Roman" w:cs="Times New Roman"/>
            <w:color w:val="0000EE"/>
            <w:sz w:val="26"/>
            <w:szCs w:val="26"/>
          </w:rPr>
          <w:t>ст. 2.1</w:t>
        </w:r>
      </w:hyperlink>
      <w:r>
        <w:rPr>
          <w:rFonts w:ascii="Times New Roman" w:eastAsia="Times New Roman" w:hAnsi="Times New Roman" w:cs="Times New Roman"/>
          <w:sz w:val="26"/>
          <w:szCs w:val="26"/>
        </w:rP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4" w:anchor="/document/12125267/entry/0" w:history="1">
        <w:r>
          <w:rPr>
            <w:rFonts w:ascii="Times New Roman" w:eastAsia="Times New Roman" w:hAnsi="Times New Roman" w:cs="Times New Roman"/>
            <w:color w:val="0000EE"/>
            <w:sz w:val="26"/>
            <w:szCs w:val="26"/>
          </w:rPr>
          <w:t>настоящим Кодексом</w:t>
        </w:r>
      </w:hyperlink>
      <w:r>
        <w:rPr>
          <w:rFonts w:ascii="Times New Roman" w:eastAsia="Times New Roman" w:hAnsi="Times New Roman" w:cs="Times New Roman"/>
          <w:sz w:val="26"/>
          <w:szCs w:val="26"/>
        </w:rPr>
        <w:t xml:space="preserve"> или </w:t>
      </w:r>
      <w:r>
        <w:rPr>
          <w:rFonts w:ascii="Times New Roman" w:eastAsia="Times New Roman" w:hAnsi="Times New Roman" w:cs="Times New Roman"/>
          <w:sz w:val="26"/>
          <w:szCs w:val="26"/>
        </w:rPr>
        <w:t>законами</w:t>
      </w:r>
      <w:r>
        <w:rPr>
          <w:rFonts w:ascii="Times New Roman" w:eastAsia="Times New Roman" w:hAnsi="Times New Roman" w:cs="Times New Roman"/>
          <w:sz w:val="26"/>
          <w:szCs w:val="26"/>
        </w:rPr>
        <w:t xml:space="preserve"> субъектов Российской Федерации </w:t>
      </w:r>
      <w:r>
        <w:rPr>
          <w:rFonts w:ascii="Times New Roman" w:eastAsia="Times New Roman" w:hAnsi="Times New Roman" w:cs="Times New Roman"/>
          <w:sz w:val="26"/>
          <w:szCs w:val="26"/>
        </w:rPr>
        <w:t xml:space="preserve">об </w:t>
      </w:r>
      <w:r>
        <w:rPr>
          <w:rFonts w:ascii="Times New Roman" w:eastAsia="Times New Roman" w:hAnsi="Times New Roman" w:cs="Times New Roman"/>
          <w:sz w:val="26"/>
          <w:szCs w:val="26"/>
        </w:rPr>
        <w:t>административных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правонарушениях</w:t>
      </w:r>
      <w:r>
        <w:rPr>
          <w:rFonts w:ascii="Times New Roman" w:eastAsia="Times New Roman" w:hAnsi="Times New Roman" w:cs="Times New Roman"/>
          <w:sz w:val="26"/>
          <w:szCs w:val="26"/>
        </w:rPr>
        <w:t xml:space="preserve"> установлена административная ответственность.</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со </w:t>
      </w:r>
      <w:hyperlink r:id="rId4" w:anchor="/document/12125267/entry/24" w:history="1">
        <w:r>
          <w:rPr>
            <w:rFonts w:ascii="Times New Roman" w:eastAsia="Times New Roman" w:hAnsi="Times New Roman" w:cs="Times New Roman"/>
            <w:color w:val="0000EE"/>
            <w:sz w:val="26"/>
            <w:szCs w:val="26"/>
          </w:rPr>
          <w:t>ст. 2.4</w:t>
        </w:r>
      </w:hyperlink>
      <w:r>
        <w:rPr>
          <w:rFonts w:ascii="Times New Roman" w:eastAsia="Times New Roman" w:hAnsi="Times New Roman" w:cs="Times New Roman"/>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709"/>
        <w:jc w:val="both"/>
        <w:rPr>
          <w:sz w:val="26"/>
          <w:szCs w:val="26"/>
        </w:rPr>
      </w:pPr>
      <w:r>
        <w:rPr>
          <w:rFonts w:ascii="Times New Roman" w:eastAsia="Times New Roman" w:hAnsi="Times New Roman" w:cs="Times New Roman"/>
          <w:sz w:val="26"/>
          <w:szCs w:val="26"/>
        </w:rPr>
        <w:t xml:space="preserve">Таким образом, представленные доказательства, о наличии в действиях </w:t>
      </w:r>
      <w:r>
        <w:rPr>
          <w:rFonts w:ascii="Times New Roman" w:eastAsia="Times New Roman" w:hAnsi="Times New Roman" w:cs="Times New Roman"/>
          <w:sz w:val="26"/>
          <w:szCs w:val="26"/>
        </w:rPr>
        <w:t xml:space="preserve">Кудряшова И.Ю. </w:t>
      </w:r>
      <w:r>
        <w:rPr>
          <w:rFonts w:ascii="Times New Roman" w:eastAsia="Times New Roman" w:hAnsi="Times New Roman" w:cs="Times New Roman"/>
          <w:sz w:val="26"/>
          <w:szCs w:val="26"/>
        </w:rPr>
        <w:t xml:space="preserve">признаков состава правонарушения, предусмотренного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суд оценивает в соответствии с требованиями </w:t>
      </w:r>
      <w:hyperlink r:id="rId4" w:anchor="/document/12125267/entry/2611" w:history="1">
        <w:r>
          <w:rPr>
            <w:rFonts w:ascii="Times New Roman" w:eastAsia="Times New Roman" w:hAnsi="Times New Roman" w:cs="Times New Roman"/>
            <w:color w:val="0000EE"/>
            <w:sz w:val="26"/>
            <w:szCs w:val="26"/>
          </w:rPr>
          <w:t>ст. 26.11</w:t>
        </w:r>
      </w:hyperlink>
      <w:r>
        <w:rPr>
          <w:rFonts w:ascii="Times New Roman" w:eastAsia="Times New Roman" w:hAnsi="Times New Roman" w:cs="Times New Roman"/>
          <w:sz w:val="26"/>
          <w:szCs w:val="26"/>
        </w:rPr>
        <w:t xml:space="preserve"> КоАП РФ, и приходит к выводу, что они отвечают требованиям относимости, допустимости и достаточности, в соответствии со </w:t>
      </w:r>
      <w:hyperlink r:id="rId4" w:anchor="/document/12125267/entry/262" w:history="1">
        <w:r>
          <w:rPr>
            <w:rFonts w:ascii="Times New Roman" w:eastAsia="Times New Roman" w:hAnsi="Times New Roman" w:cs="Times New Roman"/>
            <w:color w:val="0000EE"/>
            <w:sz w:val="26"/>
            <w:szCs w:val="26"/>
          </w:rPr>
          <w:t>ст. 26.2</w:t>
        </w:r>
      </w:hyperlink>
      <w:r>
        <w:rPr>
          <w:rFonts w:ascii="Times New Roman" w:eastAsia="Times New Roman" w:hAnsi="Times New Roman" w:cs="Times New Roman"/>
          <w:sz w:val="26"/>
          <w:szCs w:val="26"/>
        </w:rPr>
        <w:t xml:space="preserve"> КоАП РФ относятся к числу доказательств, имеющих значение для правильного разрешения дела, и исключают какие-либо сомнения в виновности </w:t>
      </w:r>
      <w:r>
        <w:rPr>
          <w:rStyle w:val="cat-FIOgrp-46rplc-6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административного правонарушения.</w:t>
      </w:r>
    </w:p>
    <w:p>
      <w:pPr>
        <w:spacing w:before="0" w:after="0"/>
        <w:ind w:firstLine="709"/>
        <w:jc w:val="both"/>
        <w:rPr>
          <w:sz w:val="26"/>
          <w:szCs w:val="26"/>
        </w:rPr>
      </w:pPr>
      <w:r>
        <w:rPr>
          <w:rFonts w:ascii="Times New Roman" w:eastAsia="Times New Roman" w:hAnsi="Times New Roman" w:cs="Times New Roman"/>
          <w:sz w:val="26"/>
          <w:szCs w:val="26"/>
        </w:rPr>
        <w:t xml:space="preserve">Действия </w:t>
      </w:r>
      <w:r>
        <w:rPr>
          <w:rStyle w:val="cat-FIOgrp-46rplc-6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суд квалифицирует по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 повторное совершение административного правонарушения, предусмотренного </w:t>
      </w:r>
      <w:hyperlink r:id="rId4" w:anchor="/document/12125267/entry/142504" w:history="1">
        <w:r>
          <w:rPr>
            <w:rFonts w:ascii="Times New Roman" w:eastAsia="Times New Roman" w:hAnsi="Times New Roman" w:cs="Times New Roman"/>
            <w:color w:val="0000EE"/>
            <w:sz w:val="26"/>
            <w:szCs w:val="26"/>
          </w:rPr>
          <w:t xml:space="preserve">ч. 4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КоАП РФ.</w:t>
      </w:r>
    </w:p>
    <w:p>
      <w:pPr>
        <w:spacing w:before="0" w:after="0"/>
        <w:ind w:firstLine="709"/>
        <w:jc w:val="both"/>
        <w:rPr>
          <w:sz w:val="26"/>
          <w:szCs w:val="26"/>
        </w:rPr>
      </w:pPr>
      <w:r>
        <w:rPr>
          <w:rFonts w:ascii="Times New Roman" w:eastAsia="Times New Roman" w:hAnsi="Times New Roman" w:cs="Times New Roman"/>
          <w:sz w:val="26"/>
          <w:szCs w:val="26"/>
        </w:rPr>
        <w:t xml:space="preserve">При назначении наказания, суд учитывает характер совершенного административного правонарушения, личность виновного, его имущественное положение, отсутствие обстоятельств, смягчающих и отягчающих административную ответственность, и на основании изложенного, руководствуясь </w:t>
      </w:r>
      <w:hyperlink r:id="rId4" w:anchor="/document/12125267/entry/2452" w:history="1">
        <w:r>
          <w:rPr>
            <w:rFonts w:ascii="Times New Roman" w:eastAsia="Times New Roman" w:hAnsi="Times New Roman" w:cs="Times New Roman"/>
            <w:color w:val="0000EE"/>
            <w:sz w:val="26"/>
            <w:szCs w:val="26"/>
          </w:rPr>
          <w:t>п.2 ст. 24.5</w:t>
        </w:r>
      </w:hyperlink>
      <w:r>
        <w:rPr>
          <w:rFonts w:ascii="Times New Roman" w:eastAsia="Times New Roman" w:hAnsi="Times New Roman" w:cs="Times New Roman"/>
          <w:sz w:val="26"/>
          <w:szCs w:val="26"/>
        </w:rPr>
        <w:t xml:space="preserve">, </w:t>
      </w:r>
      <w:hyperlink r:id="rId4" w:anchor="/document/12125267/entry/29901" w:history="1">
        <w:r>
          <w:rPr>
            <w:rFonts w:ascii="Times New Roman" w:eastAsia="Times New Roman" w:hAnsi="Times New Roman" w:cs="Times New Roman"/>
            <w:color w:val="0000EE"/>
            <w:sz w:val="26"/>
            <w:szCs w:val="26"/>
          </w:rPr>
          <w:t>ч. 1 ст. 29.9.</w:t>
        </w:r>
      </w:hyperlink>
      <w:r>
        <w:rPr>
          <w:rFonts w:ascii="Times New Roman" w:eastAsia="Times New Roman" w:hAnsi="Times New Roman" w:cs="Times New Roman"/>
          <w:sz w:val="26"/>
          <w:szCs w:val="26"/>
        </w:rPr>
        <w:t xml:space="preserve"> КоАП РФ судья</w:t>
      </w:r>
    </w:p>
    <w:p>
      <w:pPr>
        <w:spacing w:before="0" w:after="0"/>
        <w:ind w:firstLine="709"/>
        <w:jc w:val="both"/>
        <w:rPr>
          <w:sz w:val="26"/>
          <w:szCs w:val="26"/>
        </w:rPr>
      </w:pP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руководителя </w:t>
      </w:r>
      <w:r>
        <w:rPr>
          <w:rFonts w:ascii="Times New Roman" w:eastAsia="Times New Roman" w:hAnsi="Times New Roman" w:cs="Times New Roman"/>
          <w:sz w:val="26"/>
          <w:szCs w:val="26"/>
        </w:rPr>
        <w:t>ООО «</w:t>
      </w:r>
      <w:r>
        <w:rPr>
          <w:rFonts w:ascii="Times New Roman" w:eastAsia="Times New Roman" w:hAnsi="Times New Roman" w:cs="Times New Roman"/>
          <w:sz w:val="26"/>
          <w:szCs w:val="26"/>
        </w:rPr>
        <w:t>Стройавтосервис</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(ИНН </w:t>
      </w:r>
      <w:r>
        <w:rPr>
          <w:rStyle w:val="cat-PhoneNumbergrp-58rplc-70"/>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КПП </w:t>
      </w:r>
      <w:r>
        <w:rPr>
          <w:rStyle w:val="cat-UserDefinedgrp-71rplc-71"/>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FIOgrp-45rplc-7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признать виновн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w:t>
      </w:r>
      <w:hyperlink r:id="rId4" w:anchor="/document/12125267/entry/142505" w:history="1">
        <w:r>
          <w:rPr>
            <w:rFonts w:ascii="Times New Roman" w:eastAsia="Times New Roman" w:hAnsi="Times New Roman" w:cs="Times New Roman"/>
            <w:color w:val="0000EE"/>
            <w:sz w:val="26"/>
            <w:szCs w:val="26"/>
          </w:rPr>
          <w:t>частью 5 ст.14.25</w:t>
        </w:r>
      </w:hyperlink>
      <w:r>
        <w:rPr>
          <w:rFonts w:ascii="Times New Roman" w:eastAsia="Times New Roman" w:hAnsi="Times New Roman" w:cs="Times New Roman"/>
          <w:sz w:val="26"/>
          <w:szCs w:val="26"/>
        </w:rPr>
        <w:t xml:space="preserve"> Кодекса Российской Федерации об административных правонарушениях, и назначить </w:t>
      </w:r>
      <w:r>
        <w:rPr>
          <w:rFonts w:ascii="Times New Roman" w:eastAsia="Times New Roman" w:hAnsi="Times New Roman" w:cs="Times New Roman"/>
          <w:sz w:val="26"/>
          <w:szCs w:val="26"/>
        </w:rPr>
        <w:t>ему</w:t>
      </w:r>
      <w:r>
        <w:rPr>
          <w:rFonts w:ascii="Times New Roman" w:eastAsia="Times New Roman" w:hAnsi="Times New Roman" w:cs="Times New Roman"/>
          <w:sz w:val="26"/>
          <w:szCs w:val="26"/>
        </w:rPr>
        <w:t xml:space="preserve"> административное наказание в виде дисквалификации на срок 1 (один) год.</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должностному лицу </w:t>
      </w:r>
      <w:r>
        <w:rPr>
          <w:rStyle w:val="cat-FIOgrp-49rplc-73"/>
          <w:rFonts w:ascii="Times New Roman" w:eastAsia="Times New Roman" w:hAnsi="Times New Roman" w:cs="Times New Roman"/>
          <w:sz w:val="26"/>
          <w:szCs w:val="26"/>
        </w:rPr>
        <w:t>фио</w:t>
      </w:r>
      <w:r>
        <w:rPr>
          <w:rFonts w:ascii="Times New Roman" w:eastAsia="Times New Roman" w:hAnsi="Times New Roman" w:cs="Times New Roman"/>
          <w:sz w:val="26"/>
          <w:szCs w:val="26"/>
        </w:rPr>
        <w:t>, что в силу ч. 1,2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городской суд Ханты-Мансийского автономного округа-Югры в течение 10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вручения или получения копии постановления с подачей</w:t>
      </w:r>
      <w:r>
        <w:rPr>
          <w:rFonts w:ascii="Times New Roman" w:eastAsia="Times New Roman" w:hAnsi="Times New Roman" w:cs="Times New Roman"/>
          <w:sz w:val="26"/>
          <w:szCs w:val="26"/>
        </w:rPr>
        <w:t xml:space="preserve"> жалобы через мировую судью судебного участка №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Сургута Ханты-Мансийского автономного округа – Югры.</w:t>
      </w:r>
    </w:p>
    <w:p>
      <w:pPr>
        <w:spacing w:before="0" w:after="0"/>
        <w:ind w:firstLine="709"/>
        <w:jc w:val="both"/>
        <w:rPr>
          <w:sz w:val="26"/>
          <w:szCs w:val="26"/>
        </w:rPr>
      </w:pPr>
    </w:p>
    <w:p>
      <w:pPr>
        <w:spacing w:before="0" w:after="0"/>
        <w:ind w:firstLine="709"/>
        <w:jc w:val="both"/>
        <w:rPr>
          <w:sz w:val="26"/>
          <w:szCs w:val="26"/>
        </w:rPr>
      </w:pPr>
    </w:p>
    <w:p>
      <w:pPr>
        <w:spacing w:before="0" w:after="0"/>
        <w:ind w:firstLine="720"/>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708"/>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Д.Б. </w:t>
      </w:r>
      <w:r>
        <w:rPr>
          <w:rFonts w:ascii="Times New Roman" w:eastAsia="Times New Roman" w:hAnsi="Times New Roman" w:cs="Times New Roman"/>
          <w:sz w:val="26"/>
          <w:szCs w:val="26"/>
        </w:rPr>
        <w:t>Айткулова</w:t>
      </w:r>
    </w:p>
    <w:p>
      <w:pPr>
        <w:spacing w:before="0" w:after="0"/>
        <w:ind w:firstLine="709"/>
        <w:jc w:val="both"/>
        <w:rPr>
          <w:sz w:val="28"/>
          <w:szCs w:val="28"/>
        </w:rPr>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r>
      <w:fldChar w:fldCharType="begin"/>
    </w:r>
    <w:r>
      <w:instrText xml:space="preserve">PAGE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OrganizationNamegrp-56rplc-0">
    <w:name w:val="cat-OrganizationName grp-56 rplc-0"/>
    <w:basedOn w:val="DefaultParagraphFont"/>
  </w:style>
  <w:style w:type="character" w:customStyle="1" w:styleId="cat-PhoneNumbergrp-58rplc-1">
    <w:name w:val="cat-PhoneNumber grp-58 rplc-1"/>
    <w:basedOn w:val="DefaultParagraphFont"/>
  </w:style>
  <w:style w:type="character" w:customStyle="1" w:styleId="cat-UserDefinedgrp-64rplc-2">
    <w:name w:val="cat-UserDefined grp-64 rplc-2"/>
    <w:basedOn w:val="DefaultParagraphFont"/>
  </w:style>
  <w:style w:type="character" w:customStyle="1" w:styleId="cat-FIOgrp-45rplc-3">
    <w:name w:val="cat-FIO grp-45 rplc-3"/>
    <w:basedOn w:val="DefaultParagraphFont"/>
  </w:style>
  <w:style w:type="character" w:customStyle="1" w:styleId="cat-ExternalSystemDefinedgrp-63rplc-4">
    <w:name w:val="cat-ExternalSystemDefined grp-63 rplc-4"/>
    <w:basedOn w:val="DefaultParagraphFont"/>
  </w:style>
  <w:style w:type="character" w:customStyle="1" w:styleId="cat-PassportDatagrp-54rplc-5">
    <w:name w:val="cat-PassportData grp-54 rplc-5"/>
    <w:basedOn w:val="DefaultParagraphFont"/>
  </w:style>
  <w:style w:type="character" w:customStyle="1" w:styleId="cat-UserDefinedgrp-65rplc-6">
    <w:name w:val="cat-UserDefined grp-65 rplc-6"/>
    <w:basedOn w:val="DefaultParagraphFont"/>
  </w:style>
  <w:style w:type="character" w:customStyle="1" w:styleId="cat-Addressgrp-2rplc-7">
    <w:name w:val="cat-Address grp-2 rplc-7"/>
    <w:basedOn w:val="DefaultParagraphFont"/>
  </w:style>
  <w:style w:type="character" w:customStyle="1" w:styleId="cat-PassportDatagrp-55rplc-8">
    <w:name w:val="cat-PassportData grp-55 rplc-8"/>
    <w:basedOn w:val="DefaultParagraphFont"/>
  </w:style>
  <w:style w:type="character" w:customStyle="1" w:styleId="cat-ExternalSystemDefinedgrp-62rplc-9">
    <w:name w:val="cat-ExternalSystemDefined grp-62 rplc-9"/>
    <w:basedOn w:val="DefaultParagraphFont"/>
  </w:style>
  <w:style w:type="character" w:customStyle="1" w:styleId="cat-ExternalSystemDefinedgrp-61rplc-10">
    <w:name w:val="cat-ExternalSystemDefined grp-61 rplc-10"/>
    <w:basedOn w:val="DefaultParagraphFont"/>
  </w:style>
  <w:style w:type="character" w:customStyle="1" w:styleId="cat-PhoneNumbergrp-59rplc-11">
    <w:name w:val="cat-PhoneNumber grp-59 rplc-11"/>
    <w:basedOn w:val="DefaultParagraphFont"/>
  </w:style>
  <w:style w:type="character" w:customStyle="1" w:styleId="cat-Dategrp-19rplc-12">
    <w:name w:val="cat-Date grp-19 rplc-12"/>
    <w:basedOn w:val="DefaultParagraphFont"/>
  </w:style>
  <w:style w:type="character" w:customStyle="1" w:styleId="cat-OrganizationNamegrp-56rplc-13">
    <w:name w:val="cat-OrganizationName grp-56 rplc-13"/>
    <w:basedOn w:val="DefaultParagraphFont"/>
  </w:style>
  <w:style w:type="character" w:customStyle="1" w:styleId="cat-PhoneNumbergrp-58rplc-14">
    <w:name w:val="cat-PhoneNumber grp-58 rplc-14"/>
    <w:basedOn w:val="DefaultParagraphFont"/>
  </w:style>
  <w:style w:type="character" w:customStyle="1" w:styleId="cat-UserDefinedgrp-66rplc-15">
    <w:name w:val="cat-UserDefined grp-66 rplc-15"/>
    <w:basedOn w:val="DefaultParagraphFont"/>
  </w:style>
  <w:style w:type="character" w:customStyle="1" w:styleId="cat-Addressgrp-4rplc-16">
    <w:name w:val="cat-Address grp-4 rplc-16"/>
    <w:basedOn w:val="DefaultParagraphFont"/>
  </w:style>
  <w:style w:type="character" w:customStyle="1" w:styleId="cat-Addressgrp-6rplc-17">
    <w:name w:val="cat-Address grp-6 rplc-17"/>
    <w:basedOn w:val="DefaultParagraphFont"/>
  </w:style>
  <w:style w:type="character" w:customStyle="1" w:styleId="cat-Addressgrp-5rplc-18">
    <w:name w:val="cat-Address grp-5 rplc-18"/>
    <w:basedOn w:val="DefaultParagraphFont"/>
  </w:style>
  <w:style w:type="character" w:customStyle="1" w:styleId="cat-Addressgrp-7rplc-19">
    <w:name w:val="cat-Address grp-7 rplc-19"/>
    <w:basedOn w:val="DefaultParagraphFont"/>
  </w:style>
  <w:style w:type="character" w:customStyle="1" w:styleId="cat-Addressgrp-8rplc-20">
    <w:name w:val="cat-Address grp-8 rplc-20"/>
    <w:basedOn w:val="DefaultParagraphFont"/>
  </w:style>
  <w:style w:type="character" w:customStyle="1" w:styleId="cat-Addressgrp-5rplc-21">
    <w:name w:val="cat-Address grp-5 rplc-21"/>
    <w:basedOn w:val="DefaultParagraphFont"/>
  </w:style>
  <w:style w:type="character" w:customStyle="1" w:styleId="cat-PhoneNumbergrp-60rplc-22">
    <w:name w:val="cat-PhoneNumber grp-60 rplc-22"/>
    <w:basedOn w:val="DefaultParagraphFont"/>
  </w:style>
  <w:style w:type="character" w:customStyle="1" w:styleId="cat-UserDefinedgrp-67rplc-23">
    <w:name w:val="cat-UserDefined grp-67 rplc-23"/>
    <w:basedOn w:val="DefaultParagraphFont"/>
  </w:style>
  <w:style w:type="character" w:customStyle="1" w:styleId="cat-UserDefinedgrp-67rplc-24">
    <w:name w:val="cat-UserDefined grp-67 rplc-24"/>
    <w:basedOn w:val="DefaultParagraphFont"/>
  </w:style>
  <w:style w:type="character" w:customStyle="1" w:styleId="cat-FIOgrp-45rplc-25">
    <w:name w:val="cat-FIO grp-45 rplc-25"/>
    <w:basedOn w:val="DefaultParagraphFont"/>
  </w:style>
  <w:style w:type="character" w:customStyle="1" w:styleId="cat-PhoneNumbergrp-59rplc-26">
    <w:name w:val="cat-PhoneNumber grp-59 rplc-26"/>
    <w:basedOn w:val="DefaultParagraphFont"/>
  </w:style>
  <w:style w:type="character" w:customStyle="1" w:styleId="cat-FIOgrp-46rplc-27">
    <w:name w:val="cat-FIO grp-46 rplc-27"/>
    <w:basedOn w:val="DefaultParagraphFont"/>
  </w:style>
  <w:style w:type="character" w:customStyle="1" w:styleId="cat-UserDefinedgrp-67rplc-28">
    <w:name w:val="cat-UserDefined grp-67 rplc-28"/>
    <w:basedOn w:val="DefaultParagraphFont"/>
  </w:style>
  <w:style w:type="character" w:customStyle="1" w:styleId="cat-FIOgrp-46rplc-29">
    <w:name w:val="cat-FIO grp-46 rplc-29"/>
    <w:basedOn w:val="DefaultParagraphFont"/>
  </w:style>
  <w:style w:type="character" w:customStyle="1" w:styleId="cat-FIOgrp-46rplc-30">
    <w:name w:val="cat-FIO grp-46 rplc-30"/>
    <w:basedOn w:val="DefaultParagraphFont"/>
  </w:style>
  <w:style w:type="character" w:customStyle="1" w:styleId="cat-Dategrp-22rplc-31">
    <w:name w:val="cat-Date grp-22 rplc-31"/>
    <w:basedOn w:val="DefaultParagraphFont"/>
  </w:style>
  <w:style w:type="character" w:customStyle="1" w:styleId="cat-FIOgrp-46rplc-32">
    <w:name w:val="cat-FIO grp-46 rplc-32"/>
    <w:basedOn w:val="DefaultParagraphFont"/>
  </w:style>
  <w:style w:type="character" w:customStyle="1" w:styleId="cat-FIOgrp-46rplc-33">
    <w:name w:val="cat-FIO grp-46 rplc-33"/>
    <w:basedOn w:val="DefaultParagraphFont"/>
  </w:style>
  <w:style w:type="character" w:customStyle="1" w:styleId="cat-OrganizationNamegrp-56rplc-34">
    <w:name w:val="cat-OrganizationName grp-56 rplc-34"/>
    <w:basedOn w:val="DefaultParagraphFont"/>
  </w:style>
  <w:style w:type="character" w:customStyle="1" w:styleId="cat-UserDefinedgrp-68rplc-35">
    <w:name w:val="cat-UserDefined grp-68 rplc-35"/>
    <w:basedOn w:val="DefaultParagraphFont"/>
  </w:style>
  <w:style w:type="character" w:customStyle="1" w:styleId="cat-FIOgrp-46rplc-36">
    <w:name w:val="cat-FIO grp-46 rplc-36"/>
    <w:basedOn w:val="DefaultParagraphFont"/>
  </w:style>
  <w:style w:type="character" w:customStyle="1" w:styleId="cat-Addressgrp-0rplc-37">
    <w:name w:val="cat-Address grp-0 rplc-37"/>
    <w:basedOn w:val="DefaultParagraphFont"/>
  </w:style>
  <w:style w:type="character" w:customStyle="1" w:styleId="cat-Addressgrp-11rplc-38">
    <w:name w:val="cat-Address grp-11 rplc-38"/>
    <w:basedOn w:val="DefaultParagraphFont"/>
  </w:style>
  <w:style w:type="character" w:customStyle="1" w:styleId="cat-Addressgrp-5rplc-39">
    <w:name w:val="cat-Address grp-5 rplc-39"/>
    <w:basedOn w:val="DefaultParagraphFont"/>
  </w:style>
  <w:style w:type="character" w:customStyle="1" w:styleId="cat-Addressgrp-10rplc-40">
    <w:name w:val="cat-Address grp-10 rplc-40"/>
    <w:basedOn w:val="DefaultParagraphFont"/>
  </w:style>
  <w:style w:type="character" w:customStyle="1" w:styleId="cat-Addressgrp-0rplc-41">
    <w:name w:val="cat-Address grp-0 rplc-41"/>
    <w:basedOn w:val="DefaultParagraphFont"/>
  </w:style>
  <w:style w:type="character" w:customStyle="1" w:styleId="cat-OrganizationNamegrp-56rplc-42">
    <w:name w:val="cat-OrganizationName grp-56 rplc-42"/>
    <w:basedOn w:val="DefaultParagraphFont"/>
  </w:style>
  <w:style w:type="character" w:customStyle="1" w:styleId="cat-FIOgrp-46rplc-43">
    <w:name w:val="cat-FIO grp-46 rplc-43"/>
    <w:basedOn w:val="DefaultParagraphFont"/>
  </w:style>
  <w:style w:type="character" w:customStyle="1" w:styleId="cat-FIOgrp-47rplc-44">
    <w:name w:val="cat-FIO grp-47 rplc-44"/>
    <w:basedOn w:val="DefaultParagraphFont"/>
  </w:style>
  <w:style w:type="character" w:customStyle="1" w:styleId="cat-FIOgrp-46rplc-45">
    <w:name w:val="cat-FIO grp-46 rplc-45"/>
    <w:basedOn w:val="DefaultParagraphFont"/>
  </w:style>
  <w:style w:type="character" w:customStyle="1" w:styleId="cat-UserDefinedgrp-69rplc-46">
    <w:name w:val="cat-UserDefined grp-69 rplc-46"/>
    <w:basedOn w:val="DefaultParagraphFont"/>
  </w:style>
  <w:style w:type="character" w:customStyle="1" w:styleId="cat-FIOgrp-46rplc-47">
    <w:name w:val="cat-FIO grp-46 rplc-47"/>
    <w:basedOn w:val="DefaultParagraphFont"/>
  </w:style>
  <w:style w:type="character" w:customStyle="1" w:styleId="cat-FIOgrp-46rplc-48">
    <w:name w:val="cat-FIO grp-46 rplc-48"/>
    <w:basedOn w:val="DefaultParagraphFont"/>
  </w:style>
  <w:style w:type="character" w:customStyle="1" w:styleId="cat-Dategrp-20rplc-49">
    <w:name w:val="cat-Date grp-20 rplc-49"/>
    <w:basedOn w:val="DefaultParagraphFont"/>
  </w:style>
  <w:style w:type="character" w:customStyle="1" w:styleId="cat-FIOgrp-46rplc-50">
    <w:name w:val="cat-FIO grp-46 rplc-50"/>
    <w:basedOn w:val="DefaultParagraphFont"/>
  </w:style>
  <w:style w:type="character" w:customStyle="1" w:styleId="cat-OrganizationNamegrp-56rplc-51">
    <w:name w:val="cat-OrganizationName grp-56 rplc-51"/>
    <w:basedOn w:val="DefaultParagraphFont"/>
  </w:style>
  <w:style w:type="character" w:customStyle="1" w:styleId="cat-UserDefinedgrp-67rplc-52">
    <w:name w:val="cat-UserDefined grp-67 rplc-52"/>
    <w:basedOn w:val="DefaultParagraphFont"/>
  </w:style>
  <w:style w:type="character" w:customStyle="1" w:styleId="cat-FIOgrp-46rplc-53">
    <w:name w:val="cat-FIO grp-46 rplc-53"/>
    <w:basedOn w:val="DefaultParagraphFont"/>
  </w:style>
  <w:style w:type="character" w:customStyle="1" w:styleId="cat-FIOgrp-46rplc-54">
    <w:name w:val="cat-FIO grp-46 rplc-54"/>
    <w:basedOn w:val="DefaultParagraphFont"/>
  </w:style>
  <w:style w:type="character" w:customStyle="1" w:styleId="cat-FIOgrp-46rplc-55">
    <w:name w:val="cat-FIO grp-46 rplc-55"/>
    <w:basedOn w:val="DefaultParagraphFont"/>
  </w:style>
  <w:style w:type="character" w:customStyle="1" w:styleId="cat-FIOgrp-46rplc-56">
    <w:name w:val="cat-FIO grp-46 rplc-56"/>
    <w:basedOn w:val="DefaultParagraphFont"/>
  </w:style>
  <w:style w:type="character" w:customStyle="1" w:styleId="cat-FIOgrp-46rplc-57">
    <w:name w:val="cat-FIO grp-46 rplc-57"/>
    <w:basedOn w:val="DefaultParagraphFont"/>
  </w:style>
  <w:style w:type="character" w:customStyle="1" w:styleId="cat-Dategrp-22rplc-58">
    <w:name w:val="cat-Date grp-22 rplc-58"/>
    <w:basedOn w:val="DefaultParagraphFont"/>
  </w:style>
  <w:style w:type="character" w:customStyle="1" w:styleId="cat-FIOgrp-46rplc-59">
    <w:name w:val="cat-FIO grp-46 rplc-59"/>
    <w:basedOn w:val="DefaultParagraphFont"/>
  </w:style>
  <w:style w:type="character" w:customStyle="1" w:styleId="cat-Addressgrp-16rplc-60">
    <w:name w:val="cat-Address grp-16 rplc-60"/>
    <w:basedOn w:val="DefaultParagraphFont"/>
  </w:style>
  <w:style w:type="character" w:customStyle="1" w:styleId="cat-Addressgrp-15rplc-61">
    <w:name w:val="cat-Address grp-15 rplc-61"/>
    <w:basedOn w:val="DefaultParagraphFont"/>
  </w:style>
  <w:style w:type="character" w:customStyle="1" w:styleId="cat-Dategrp-22rplc-62">
    <w:name w:val="cat-Date grp-22 rplc-62"/>
    <w:basedOn w:val="DefaultParagraphFont"/>
  </w:style>
  <w:style w:type="character" w:customStyle="1" w:styleId="cat-Timegrp-57rplc-63">
    <w:name w:val="cat-Time grp-57 rplc-63"/>
    <w:basedOn w:val="DefaultParagraphFont"/>
  </w:style>
  <w:style w:type="character" w:customStyle="1" w:styleId="cat-FIOgrp-46rplc-64">
    <w:name w:val="cat-FIO grp-46 rplc-64"/>
    <w:basedOn w:val="DefaultParagraphFont"/>
  </w:style>
  <w:style w:type="character" w:customStyle="1" w:styleId="cat-UserDefinedgrp-70rplc-65">
    <w:name w:val="cat-UserDefined grp-70 rplc-65"/>
    <w:basedOn w:val="DefaultParagraphFont"/>
  </w:style>
  <w:style w:type="character" w:customStyle="1" w:styleId="cat-UserDefinedgrp-67rplc-66">
    <w:name w:val="cat-UserDefined grp-67 rplc-66"/>
    <w:basedOn w:val="DefaultParagraphFont"/>
  </w:style>
  <w:style w:type="character" w:customStyle="1" w:styleId="cat-FIOgrp-46rplc-67">
    <w:name w:val="cat-FIO grp-46 rplc-67"/>
    <w:basedOn w:val="DefaultParagraphFont"/>
  </w:style>
  <w:style w:type="character" w:customStyle="1" w:styleId="cat-FIOgrp-46rplc-68">
    <w:name w:val="cat-FIO grp-46 rplc-68"/>
    <w:basedOn w:val="DefaultParagraphFont"/>
  </w:style>
  <w:style w:type="character" w:customStyle="1" w:styleId="cat-FIOgrp-46rplc-69">
    <w:name w:val="cat-FIO grp-46 rplc-69"/>
    <w:basedOn w:val="DefaultParagraphFont"/>
  </w:style>
  <w:style w:type="character" w:customStyle="1" w:styleId="cat-PhoneNumbergrp-58rplc-70">
    <w:name w:val="cat-PhoneNumber grp-58 rplc-70"/>
    <w:basedOn w:val="DefaultParagraphFont"/>
  </w:style>
  <w:style w:type="character" w:customStyle="1" w:styleId="cat-UserDefinedgrp-71rplc-71">
    <w:name w:val="cat-UserDefined grp-71 rplc-71"/>
    <w:basedOn w:val="DefaultParagraphFont"/>
  </w:style>
  <w:style w:type="character" w:customStyle="1" w:styleId="cat-FIOgrp-45rplc-72">
    <w:name w:val="cat-FIO grp-45 rplc-72"/>
    <w:basedOn w:val="DefaultParagraphFont"/>
  </w:style>
  <w:style w:type="character" w:customStyle="1" w:styleId="cat-FIOgrp-49rplc-73">
    <w:name w:val="cat-FIO grp-49 rplc-7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